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82ABD5" w14:textId="77777777" w:rsidR="00312E66" w:rsidRPr="00312E66" w:rsidRDefault="00312E66" w:rsidP="00312E66">
      <w:pPr>
        <w:autoSpaceDE w:val="0"/>
        <w:autoSpaceDN w:val="0"/>
        <w:adjustRightInd w:val="0"/>
        <w:jc w:val="right"/>
        <w:rPr>
          <w:rFonts w:ascii="Arial" w:hAnsi="Arial" w:cs="Arial"/>
          <w:color w:val="000000"/>
        </w:rPr>
      </w:pPr>
      <w:bookmarkStart w:id="0" w:name="_GoBack"/>
      <w:bookmarkEnd w:id="0"/>
      <w:proofErr w:type="spellStart"/>
      <w:proofErr w:type="gramStart"/>
      <w:r w:rsidRPr="00312E66">
        <w:rPr>
          <w:rFonts w:ascii="Calibri" w:hAnsi="Calibri" w:cs="Calibri"/>
          <w:color w:val="C0C0C0"/>
        </w:rPr>
        <w:t>Praxisadresse:</w:t>
      </w:r>
      <w:r w:rsidRPr="00312E66">
        <w:rPr>
          <w:rFonts w:ascii="Arial" w:hAnsi="Arial" w:cs="Arial"/>
          <w:color w:val="C0C0C0"/>
        </w:rPr>
        <w:t>Absender</w:t>
      </w:r>
      <w:proofErr w:type="spellEnd"/>
      <w:proofErr w:type="gramEnd"/>
      <w:r w:rsidRPr="00312E66">
        <w:rPr>
          <w:rFonts w:ascii="Arial" w:hAnsi="Arial" w:cs="Arial"/>
          <w:color w:val="C0C0C0"/>
        </w:rPr>
        <w:t>/ BSNR</w:t>
      </w:r>
      <w:r w:rsidRPr="00312E66">
        <w:rPr>
          <w:rFonts w:ascii="Arial" w:hAnsi="Arial" w:cs="Arial"/>
          <w:color w:val="000000"/>
        </w:rPr>
        <w:t xml:space="preserve"> </w:t>
      </w:r>
    </w:p>
    <w:p w14:paraId="4206D828" w14:textId="77777777" w:rsidR="00312E66" w:rsidRPr="00312E66" w:rsidRDefault="00312E66" w:rsidP="00312E66">
      <w:pPr>
        <w:autoSpaceDE w:val="0"/>
        <w:autoSpaceDN w:val="0"/>
        <w:adjustRightInd w:val="0"/>
        <w:spacing w:after="0" w:line="360" w:lineRule="auto"/>
        <w:jc w:val="right"/>
        <w:rPr>
          <w:rFonts w:ascii="Arial" w:hAnsi="Arial" w:cs="Arial"/>
          <w:color w:val="000000"/>
        </w:rPr>
      </w:pPr>
      <w:r w:rsidRPr="00312E66">
        <w:rPr>
          <w:rFonts w:ascii="Arial" w:hAnsi="Arial" w:cs="Arial"/>
          <w:color w:val="000000"/>
        </w:rPr>
        <w:t xml:space="preserve">_ _ _ _ _ _ _ _ _ _ _ _ _ _ _ _ _ </w:t>
      </w:r>
    </w:p>
    <w:p w14:paraId="1B9F3ED7" w14:textId="77777777" w:rsidR="00312E66" w:rsidRPr="00312E66" w:rsidRDefault="00312E66" w:rsidP="00312E66">
      <w:pPr>
        <w:autoSpaceDE w:val="0"/>
        <w:autoSpaceDN w:val="0"/>
        <w:adjustRightInd w:val="0"/>
        <w:spacing w:after="0" w:line="360" w:lineRule="auto"/>
        <w:jc w:val="right"/>
        <w:rPr>
          <w:rFonts w:ascii="Arial" w:hAnsi="Arial" w:cs="Arial"/>
          <w:color w:val="000000"/>
        </w:rPr>
      </w:pPr>
      <w:r w:rsidRPr="00312E66">
        <w:rPr>
          <w:rFonts w:ascii="Arial" w:hAnsi="Arial" w:cs="Arial"/>
          <w:color w:val="000000"/>
        </w:rPr>
        <w:t xml:space="preserve">_ _ _ _ _ _ _ _ _ _ _ _ _ _ _ _ _ </w:t>
      </w:r>
    </w:p>
    <w:p w14:paraId="473A7C72" w14:textId="77777777" w:rsidR="00312E66" w:rsidRPr="00312E66" w:rsidRDefault="00312E66" w:rsidP="00312E66">
      <w:pPr>
        <w:autoSpaceDE w:val="0"/>
        <w:autoSpaceDN w:val="0"/>
        <w:adjustRightInd w:val="0"/>
        <w:spacing w:after="0" w:line="360" w:lineRule="auto"/>
        <w:jc w:val="right"/>
        <w:rPr>
          <w:rFonts w:ascii="Arial" w:hAnsi="Arial" w:cs="Arial"/>
          <w:color w:val="000000"/>
        </w:rPr>
      </w:pPr>
      <w:r w:rsidRPr="00312E66">
        <w:rPr>
          <w:rFonts w:ascii="Arial" w:hAnsi="Arial" w:cs="Arial"/>
          <w:color w:val="000000"/>
        </w:rPr>
        <w:t xml:space="preserve">_ _ _ _ _ _ _ _ _ _ _ _ _ _ _ _ _ </w:t>
      </w:r>
    </w:p>
    <w:p w14:paraId="29C5000D" w14:textId="77777777" w:rsidR="00312E66" w:rsidRPr="00312E66" w:rsidRDefault="00312E66" w:rsidP="00312E66">
      <w:pPr>
        <w:autoSpaceDE w:val="0"/>
        <w:autoSpaceDN w:val="0"/>
        <w:adjustRightInd w:val="0"/>
        <w:spacing w:after="0" w:line="240" w:lineRule="auto"/>
        <w:rPr>
          <w:rFonts w:ascii="Arial" w:hAnsi="Arial" w:cs="Arial"/>
          <w:b/>
          <w:bCs/>
          <w:sz w:val="16"/>
          <w:szCs w:val="16"/>
          <w:u w:val="single"/>
        </w:rPr>
      </w:pPr>
    </w:p>
    <w:p w14:paraId="059FB603" w14:textId="77777777" w:rsidR="00312E66" w:rsidRPr="00312E66" w:rsidRDefault="00312E66" w:rsidP="00312E66">
      <w:pPr>
        <w:autoSpaceDE w:val="0"/>
        <w:autoSpaceDN w:val="0"/>
        <w:adjustRightInd w:val="0"/>
        <w:spacing w:after="0" w:line="240" w:lineRule="auto"/>
        <w:rPr>
          <w:rFonts w:ascii="Arial" w:hAnsi="Arial" w:cs="Arial"/>
          <w:b/>
          <w:bCs/>
          <w:sz w:val="16"/>
          <w:szCs w:val="16"/>
          <w:u w:val="single"/>
        </w:rPr>
      </w:pPr>
    </w:p>
    <w:p w14:paraId="5B1648E9" w14:textId="77777777" w:rsidR="00312E66" w:rsidRPr="00312E66" w:rsidRDefault="00312E66" w:rsidP="00312E66">
      <w:pPr>
        <w:autoSpaceDE w:val="0"/>
        <w:autoSpaceDN w:val="0"/>
        <w:adjustRightInd w:val="0"/>
        <w:spacing w:after="0" w:line="240" w:lineRule="auto"/>
        <w:rPr>
          <w:rFonts w:ascii="Arial" w:hAnsi="Arial" w:cs="Arial"/>
          <w:b/>
          <w:bCs/>
          <w:sz w:val="16"/>
          <w:szCs w:val="16"/>
          <w:u w:val="single"/>
        </w:rPr>
      </w:pPr>
      <w:r w:rsidRPr="00312E66">
        <w:rPr>
          <w:rFonts w:ascii="Arial" w:hAnsi="Arial" w:cs="Arial"/>
          <w:b/>
          <w:bCs/>
          <w:sz w:val="16"/>
          <w:szCs w:val="16"/>
          <w:u w:val="single"/>
        </w:rPr>
        <w:t>Vorab per Fax:  0511 380-​4657</w:t>
      </w:r>
    </w:p>
    <w:p w14:paraId="00F7F8DA" w14:textId="77777777" w:rsidR="00312E66" w:rsidRPr="00312E66" w:rsidRDefault="00312E66" w:rsidP="00312E66">
      <w:pPr>
        <w:autoSpaceDE w:val="0"/>
        <w:autoSpaceDN w:val="0"/>
        <w:adjustRightInd w:val="0"/>
        <w:spacing w:line="240" w:lineRule="auto"/>
        <w:rPr>
          <w:rFonts w:ascii="Arial" w:hAnsi="Arial" w:cs="Arial"/>
          <w:b/>
          <w:bCs/>
          <w:sz w:val="16"/>
          <w:szCs w:val="16"/>
          <w:u w:val="single"/>
        </w:rPr>
      </w:pPr>
      <w:r w:rsidRPr="00312E66">
        <w:rPr>
          <w:rFonts w:ascii="Arial" w:hAnsi="Arial" w:cs="Arial"/>
          <w:b/>
          <w:bCs/>
          <w:sz w:val="16"/>
          <w:szCs w:val="16"/>
          <w:u w:val="single"/>
        </w:rPr>
        <w:t>Vorab per E-Mail:  kvn.braunschweig@KVN.de</w:t>
      </w:r>
    </w:p>
    <w:p w14:paraId="44126D61" w14:textId="77777777" w:rsidR="00312E66" w:rsidRPr="00312E66" w:rsidRDefault="00312E66" w:rsidP="00312E66">
      <w:pPr>
        <w:autoSpaceDE w:val="0"/>
        <w:autoSpaceDN w:val="0"/>
        <w:adjustRightInd w:val="0"/>
        <w:spacing w:after="0" w:line="240" w:lineRule="auto"/>
        <w:rPr>
          <w:rFonts w:ascii="Calibri" w:hAnsi="Calibri" w:cs="Calibri"/>
          <w:sz w:val="28"/>
          <w:szCs w:val="28"/>
        </w:rPr>
      </w:pPr>
      <w:r w:rsidRPr="00312E66">
        <w:rPr>
          <w:rFonts w:ascii="Calibri" w:hAnsi="Calibri" w:cs="Calibri"/>
          <w:sz w:val="28"/>
          <w:szCs w:val="28"/>
        </w:rPr>
        <w:t>Kassenärztliche Vereinigung Niedersachsen</w:t>
      </w:r>
    </w:p>
    <w:p w14:paraId="11FB0632" w14:textId="77777777" w:rsidR="00312E66" w:rsidRPr="00312E66" w:rsidRDefault="00312E66" w:rsidP="00312E66">
      <w:pPr>
        <w:autoSpaceDE w:val="0"/>
        <w:autoSpaceDN w:val="0"/>
        <w:adjustRightInd w:val="0"/>
        <w:spacing w:line="240" w:lineRule="auto"/>
        <w:rPr>
          <w:rFonts w:ascii="Calibri" w:hAnsi="Calibri" w:cs="Calibri"/>
          <w:sz w:val="28"/>
          <w:szCs w:val="28"/>
        </w:rPr>
      </w:pPr>
      <w:r w:rsidRPr="00312E66">
        <w:rPr>
          <w:rFonts w:ascii="Calibri" w:hAnsi="Calibri" w:cs="Calibri"/>
          <w:sz w:val="28"/>
          <w:szCs w:val="28"/>
        </w:rPr>
        <w:t>Bezirksstelle Braunschweig</w:t>
      </w:r>
    </w:p>
    <w:p w14:paraId="662976F1" w14:textId="77777777" w:rsidR="00312E66" w:rsidRPr="00312E66" w:rsidRDefault="00312E66" w:rsidP="00312E66">
      <w:pPr>
        <w:autoSpaceDE w:val="0"/>
        <w:autoSpaceDN w:val="0"/>
        <w:adjustRightInd w:val="0"/>
        <w:spacing w:line="240" w:lineRule="auto"/>
        <w:rPr>
          <w:rFonts w:ascii="Calibri" w:hAnsi="Calibri" w:cs="Calibri"/>
          <w:sz w:val="28"/>
          <w:szCs w:val="28"/>
        </w:rPr>
      </w:pPr>
      <w:proofErr w:type="gramStart"/>
      <w:r w:rsidRPr="00312E66">
        <w:rPr>
          <w:rFonts w:ascii="Calibri" w:hAnsi="Calibri" w:cs="Calibri"/>
          <w:sz w:val="28"/>
          <w:szCs w:val="28"/>
        </w:rPr>
        <w:t>Postfach  2725</w:t>
      </w:r>
      <w:proofErr w:type="gramEnd"/>
    </w:p>
    <w:p w14:paraId="5FC4E007" w14:textId="77777777" w:rsidR="00312E66" w:rsidRPr="00312E66" w:rsidRDefault="00312E66" w:rsidP="00312E66">
      <w:pPr>
        <w:autoSpaceDE w:val="0"/>
        <w:autoSpaceDN w:val="0"/>
        <w:adjustRightInd w:val="0"/>
        <w:spacing w:line="240" w:lineRule="auto"/>
        <w:rPr>
          <w:rFonts w:ascii="Calibri" w:hAnsi="Calibri" w:cs="Calibri"/>
          <w:b/>
          <w:bCs/>
          <w:sz w:val="28"/>
          <w:szCs w:val="28"/>
        </w:rPr>
      </w:pPr>
      <w:proofErr w:type="gramStart"/>
      <w:r w:rsidRPr="00312E66">
        <w:rPr>
          <w:rFonts w:ascii="Calibri" w:hAnsi="Calibri" w:cs="Calibri"/>
          <w:b/>
          <w:bCs/>
          <w:sz w:val="28"/>
          <w:szCs w:val="28"/>
        </w:rPr>
        <w:t>38017  Braunschweig</w:t>
      </w:r>
      <w:proofErr w:type="gramEnd"/>
    </w:p>
    <w:p w14:paraId="1ED35CA3" w14:textId="77777777" w:rsidR="00312E66" w:rsidRPr="00312E66" w:rsidRDefault="00312E66" w:rsidP="00312E66">
      <w:pPr>
        <w:autoSpaceDE w:val="0"/>
        <w:autoSpaceDN w:val="0"/>
        <w:adjustRightInd w:val="0"/>
        <w:rPr>
          <w:rFonts w:ascii="Calibri" w:hAnsi="Calibri" w:cs="Calibri"/>
          <w:sz w:val="28"/>
          <w:szCs w:val="28"/>
        </w:rPr>
      </w:pPr>
      <w:r w:rsidRPr="00312E66">
        <w:rPr>
          <w:rFonts w:ascii="Calibri" w:hAnsi="Calibri" w:cs="Calibri"/>
          <w:sz w:val="28"/>
          <w:szCs w:val="28"/>
        </w:rPr>
        <w:tab/>
      </w:r>
      <w:r w:rsidRPr="00312E66">
        <w:rPr>
          <w:rFonts w:ascii="Calibri" w:hAnsi="Calibri" w:cs="Calibri"/>
          <w:sz w:val="28"/>
          <w:szCs w:val="28"/>
        </w:rPr>
        <w:tab/>
      </w:r>
      <w:r w:rsidRPr="00312E66">
        <w:rPr>
          <w:rFonts w:ascii="Calibri" w:hAnsi="Calibri" w:cs="Calibri"/>
          <w:sz w:val="28"/>
          <w:szCs w:val="28"/>
        </w:rPr>
        <w:tab/>
      </w:r>
      <w:r w:rsidRPr="00312E66">
        <w:rPr>
          <w:rFonts w:ascii="Calibri" w:hAnsi="Calibri" w:cs="Calibri"/>
          <w:sz w:val="28"/>
          <w:szCs w:val="28"/>
        </w:rPr>
        <w:tab/>
      </w:r>
      <w:r w:rsidRPr="00312E66">
        <w:rPr>
          <w:rFonts w:ascii="Calibri" w:hAnsi="Calibri" w:cs="Calibri"/>
          <w:sz w:val="28"/>
          <w:szCs w:val="28"/>
        </w:rPr>
        <w:tab/>
      </w:r>
      <w:r w:rsidRPr="00312E66">
        <w:rPr>
          <w:rFonts w:ascii="Calibri" w:hAnsi="Calibri" w:cs="Calibri"/>
          <w:sz w:val="28"/>
          <w:szCs w:val="28"/>
        </w:rPr>
        <w:tab/>
      </w:r>
      <w:r w:rsidRPr="00312E66">
        <w:rPr>
          <w:rFonts w:ascii="Calibri" w:hAnsi="Calibri" w:cs="Calibri"/>
          <w:sz w:val="28"/>
          <w:szCs w:val="28"/>
        </w:rPr>
        <w:tab/>
      </w:r>
      <w:r w:rsidRPr="00312E66">
        <w:rPr>
          <w:rFonts w:ascii="Calibri" w:hAnsi="Calibri" w:cs="Calibri"/>
          <w:sz w:val="28"/>
          <w:szCs w:val="28"/>
        </w:rPr>
        <w:tab/>
      </w:r>
      <w:r w:rsidRPr="00312E66">
        <w:rPr>
          <w:rFonts w:ascii="Calibri" w:hAnsi="Calibri" w:cs="Calibri"/>
          <w:sz w:val="28"/>
          <w:szCs w:val="28"/>
        </w:rPr>
        <w:tab/>
      </w:r>
      <w:r w:rsidRPr="00312E66">
        <w:rPr>
          <w:rFonts w:ascii="Calibri" w:hAnsi="Calibri" w:cs="Calibri"/>
          <w:sz w:val="28"/>
          <w:szCs w:val="28"/>
        </w:rPr>
        <w:tab/>
      </w:r>
    </w:p>
    <w:p w14:paraId="2D95A8DD" w14:textId="77777777" w:rsidR="00312E66" w:rsidRPr="00312E66" w:rsidRDefault="00312E66" w:rsidP="00312E66">
      <w:pPr>
        <w:autoSpaceDE w:val="0"/>
        <w:autoSpaceDN w:val="0"/>
        <w:adjustRightInd w:val="0"/>
        <w:jc w:val="right"/>
        <w:rPr>
          <w:rFonts w:ascii="Calibri" w:hAnsi="Calibri" w:cs="Calibri"/>
          <w:sz w:val="28"/>
          <w:szCs w:val="28"/>
        </w:rPr>
      </w:pPr>
      <w:r w:rsidRPr="00312E66">
        <w:rPr>
          <w:rFonts w:ascii="Calibri" w:hAnsi="Calibri" w:cs="Calibri"/>
          <w:sz w:val="28"/>
          <w:szCs w:val="28"/>
        </w:rPr>
        <w:t>_</w:t>
      </w:r>
      <w:proofErr w:type="gramStart"/>
      <w:r w:rsidRPr="00312E66">
        <w:rPr>
          <w:rFonts w:ascii="Calibri" w:hAnsi="Calibri" w:cs="Calibri"/>
          <w:sz w:val="28"/>
          <w:szCs w:val="28"/>
        </w:rPr>
        <w:t>_._</w:t>
      </w:r>
      <w:proofErr w:type="gramEnd"/>
      <w:r w:rsidRPr="00312E66">
        <w:rPr>
          <w:rFonts w:ascii="Calibri" w:hAnsi="Calibri" w:cs="Calibri"/>
          <w:sz w:val="28"/>
          <w:szCs w:val="28"/>
        </w:rPr>
        <w:t>_.2022</w:t>
      </w:r>
    </w:p>
    <w:p w14:paraId="617C0358" w14:textId="77777777" w:rsidR="00312E66" w:rsidRPr="00312E66" w:rsidRDefault="00312E66" w:rsidP="00312E66">
      <w:pPr>
        <w:autoSpaceDE w:val="0"/>
        <w:autoSpaceDN w:val="0"/>
        <w:adjustRightInd w:val="0"/>
        <w:spacing w:after="0" w:line="240" w:lineRule="auto"/>
        <w:jc w:val="both"/>
        <w:rPr>
          <w:rFonts w:ascii="Arial" w:hAnsi="Arial" w:cs="Arial"/>
        </w:rPr>
      </w:pPr>
    </w:p>
    <w:p w14:paraId="6D9937BC" w14:textId="77777777" w:rsidR="00312E66" w:rsidRPr="00312E66" w:rsidRDefault="00312E66" w:rsidP="00312E66">
      <w:pPr>
        <w:autoSpaceDE w:val="0"/>
        <w:autoSpaceDN w:val="0"/>
        <w:adjustRightInd w:val="0"/>
        <w:rPr>
          <w:rFonts w:ascii="Calibri" w:hAnsi="Calibri" w:cs="Calibri"/>
          <w:b/>
          <w:bCs/>
          <w:sz w:val="28"/>
          <w:szCs w:val="28"/>
        </w:rPr>
      </w:pPr>
    </w:p>
    <w:p w14:paraId="29FC0F4D" w14:textId="77777777" w:rsidR="00312E66" w:rsidRPr="00312E66" w:rsidRDefault="00312E66" w:rsidP="00312E66">
      <w:pPr>
        <w:autoSpaceDE w:val="0"/>
        <w:autoSpaceDN w:val="0"/>
        <w:adjustRightInd w:val="0"/>
        <w:rPr>
          <w:rFonts w:ascii="Calibri" w:hAnsi="Calibri" w:cs="Calibri"/>
          <w:b/>
          <w:bCs/>
          <w:sz w:val="28"/>
          <w:szCs w:val="28"/>
        </w:rPr>
      </w:pPr>
    </w:p>
    <w:p w14:paraId="45E3B4F2" w14:textId="77777777" w:rsidR="00312E66" w:rsidRPr="00312E66" w:rsidRDefault="00312E66" w:rsidP="00312E66">
      <w:pPr>
        <w:autoSpaceDE w:val="0"/>
        <w:autoSpaceDN w:val="0"/>
        <w:adjustRightInd w:val="0"/>
        <w:rPr>
          <w:rFonts w:ascii="Calibri" w:hAnsi="Calibri" w:cs="Calibri"/>
          <w:b/>
          <w:bCs/>
          <w:sz w:val="28"/>
          <w:szCs w:val="28"/>
        </w:rPr>
      </w:pPr>
      <w:r w:rsidRPr="00312E66">
        <w:rPr>
          <w:rFonts w:ascii="Calibri" w:hAnsi="Calibri" w:cs="Calibri"/>
          <w:b/>
          <w:bCs/>
          <w:sz w:val="28"/>
          <w:szCs w:val="28"/>
        </w:rPr>
        <w:t xml:space="preserve">Widerspruch gegen den Honorarabrechnungsbescheid des Quartals 3/2021  </w:t>
      </w:r>
    </w:p>
    <w:p w14:paraId="4BA175B0" w14:textId="77777777" w:rsidR="00312E66" w:rsidRPr="00312E66" w:rsidRDefault="00312E66" w:rsidP="00312E66">
      <w:pPr>
        <w:autoSpaceDE w:val="0"/>
        <w:autoSpaceDN w:val="0"/>
        <w:adjustRightInd w:val="0"/>
        <w:rPr>
          <w:rFonts w:ascii="Calibri" w:hAnsi="Calibri" w:cs="Calibri"/>
          <w:sz w:val="28"/>
          <w:szCs w:val="28"/>
        </w:rPr>
      </w:pPr>
    </w:p>
    <w:p w14:paraId="0C2CCF9C" w14:textId="77777777" w:rsidR="00312E66" w:rsidRPr="00312E66" w:rsidRDefault="00312E66" w:rsidP="00312E66">
      <w:pPr>
        <w:autoSpaceDE w:val="0"/>
        <w:autoSpaceDN w:val="0"/>
        <w:adjustRightInd w:val="0"/>
        <w:rPr>
          <w:rFonts w:ascii="Calibri" w:hAnsi="Calibri" w:cs="Calibri"/>
          <w:sz w:val="24"/>
          <w:szCs w:val="24"/>
        </w:rPr>
      </w:pPr>
      <w:r w:rsidRPr="00312E66">
        <w:rPr>
          <w:rFonts w:ascii="Calibri" w:hAnsi="Calibri" w:cs="Calibri"/>
          <w:sz w:val="24"/>
          <w:szCs w:val="24"/>
        </w:rPr>
        <w:t>Sehr geehrte Damen und Herren,</w:t>
      </w:r>
    </w:p>
    <w:p w14:paraId="2E255203" w14:textId="77777777" w:rsidR="00312E66" w:rsidRPr="00312E66" w:rsidRDefault="00312E66" w:rsidP="00312E66">
      <w:pPr>
        <w:autoSpaceDE w:val="0"/>
        <w:autoSpaceDN w:val="0"/>
        <w:adjustRightInd w:val="0"/>
        <w:jc w:val="both"/>
        <w:rPr>
          <w:rFonts w:ascii="Calibri" w:hAnsi="Calibri" w:cs="Calibri"/>
          <w:sz w:val="24"/>
          <w:szCs w:val="24"/>
        </w:rPr>
      </w:pPr>
      <w:r w:rsidRPr="00312E66">
        <w:rPr>
          <w:rFonts w:ascii="Calibri" w:hAnsi="Calibri" w:cs="Calibri"/>
          <w:sz w:val="24"/>
          <w:szCs w:val="24"/>
        </w:rPr>
        <w:t>in vorbezeichneter Angelegenheit haben wir am 17.01.2022 den Honorarabrechnungsbescheid auf dem Postweg für das oben genannte Quartal erhalten. Gegen diesen legen wir fristgerecht</w:t>
      </w:r>
    </w:p>
    <w:p w14:paraId="68C81BB9" w14:textId="77777777" w:rsidR="00312E66" w:rsidRPr="00312E66" w:rsidRDefault="00312E66" w:rsidP="00312E66">
      <w:pPr>
        <w:autoSpaceDE w:val="0"/>
        <w:autoSpaceDN w:val="0"/>
        <w:adjustRightInd w:val="0"/>
        <w:jc w:val="both"/>
        <w:rPr>
          <w:rFonts w:ascii="Calibri" w:hAnsi="Calibri" w:cs="Calibri"/>
          <w:sz w:val="24"/>
          <w:szCs w:val="24"/>
        </w:rPr>
      </w:pPr>
    </w:p>
    <w:p w14:paraId="5FDC71DB" w14:textId="77777777" w:rsidR="00312E66" w:rsidRPr="00312E66" w:rsidRDefault="00312E66" w:rsidP="00312E66">
      <w:pPr>
        <w:autoSpaceDE w:val="0"/>
        <w:autoSpaceDN w:val="0"/>
        <w:adjustRightInd w:val="0"/>
        <w:jc w:val="center"/>
        <w:rPr>
          <w:rFonts w:ascii="Calibri" w:hAnsi="Calibri" w:cs="Calibri"/>
          <w:b/>
          <w:bCs/>
          <w:sz w:val="24"/>
          <w:szCs w:val="24"/>
        </w:rPr>
      </w:pPr>
      <w:r w:rsidRPr="00312E66">
        <w:rPr>
          <w:rFonts w:ascii="Calibri" w:hAnsi="Calibri" w:cs="Calibri"/>
          <w:b/>
          <w:bCs/>
          <w:sz w:val="24"/>
          <w:szCs w:val="24"/>
        </w:rPr>
        <w:t>Widerspruch</w:t>
      </w:r>
    </w:p>
    <w:p w14:paraId="2708BCBF" w14:textId="77777777" w:rsidR="00312E66" w:rsidRPr="00312E66" w:rsidRDefault="00312E66" w:rsidP="00312E66">
      <w:pPr>
        <w:autoSpaceDE w:val="0"/>
        <w:autoSpaceDN w:val="0"/>
        <w:adjustRightInd w:val="0"/>
        <w:rPr>
          <w:rFonts w:ascii="Calibri" w:hAnsi="Calibri" w:cs="Calibri"/>
          <w:sz w:val="24"/>
          <w:szCs w:val="24"/>
        </w:rPr>
      </w:pPr>
    </w:p>
    <w:p w14:paraId="153DAB3B" w14:textId="77777777" w:rsidR="00312E66" w:rsidRPr="00312E66" w:rsidRDefault="00312E66" w:rsidP="00312E66">
      <w:pPr>
        <w:autoSpaceDE w:val="0"/>
        <w:autoSpaceDN w:val="0"/>
        <w:adjustRightInd w:val="0"/>
        <w:rPr>
          <w:rFonts w:ascii="Calibri" w:hAnsi="Calibri" w:cs="Calibri"/>
          <w:sz w:val="24"/>
          <w:szCs w:val="24"/>
        </w:rPr>
      </w:pPr>
      <w:r w:rsidRPr="00312E66">
        <w:rPr>
          <w:rFonts w:ascii="Calibri" w:hAnsi="Calibri" w:cs="Calibri"/>
          <w:sz w:val="24"/>
          <w:szCs w:val="24"/>
        </w:rPr>
        <w:t>ein.</w:t>
      </w:r>
    </w:p>
    <w:p w14:paraId="79DEA09D" w14:textId="77777777" w:rsidR="00312E66" w:rsidRPr="00312E66" w:rsidRDefault="00312E66" w:rsidP="00312E66">
      <w:pPr>
        <w:autoSpaceDE w:val="0"/>
        <w:autoSpaceDN w:val="0"/>
        <w:adjustRightInd w:val="0"/>
        <w:jc w:val="both"/>
        <w:rPr>
          <w:rFonts w:ascii="Calibri" w:hAnsi="Calibri" w:cs="Calibri"/>
          <w:sz w:val="24"/>
          <w:szCs w:val="24"/>
        </w:rPr>
      </w:pPr>
    </w:p>
    <w:p w14:paraId="6CC4B15A" w14:textId="77777777" w:rsidR="00312E66" w:rsidRPr="00312E66" w:rsidRDefault="00312E66" w:rsidP="00312E66">
      <w:pPr>
        <w:autoSpaceDE w:val="0"/>
        <w:autoSpaceDN w:val="0"/>
        <w:adjustRightInd w:val="0"/>
        <w:jc w:val="both"/>
        <w:rPr>
          <w:rFonts w:ascii="Calibri" w:hAnsi="Calibri" w:cs="Calibri"/>
          <w:sz w:val="24"/>
          <w:szCs w:val="24"/>
        </w:rPr>
      </w:pPr>
      <w:r w:rsidRPr="00312E66">
        <w:rPr>
          <w:rFonts w:ascii="Calibri" w:hAnsi="Calibri" w:cs="Calibri"/>
          <w:sz w:val="24"/>
          <w:szCs w:val="24"/>
        </w:rPr>
        <w:t>Der Widerspruch erfolgt zunächst zur Fristwahrung.</w:t>
      </w:r>
    </w:p>
    <w:p w14:paraId="50D4AF86" w14:textId="77777777" w:rsidR="00312E66" w:rsidRPr="00312E66" w:rsidRDefault="00312E66" w:rsidP="00312E66">
      <w:pPr>
        <w:autoSpaceDE w:val="0"/>
        <w:autoSpaceDN w:val="0"/>
        <w:adjustRightInd w:val="0"/>
        <w:jc w:val="both"/>
        <w:rPr>
          <w:rFonts w:ascii="Calibri" w:hAnsi="Calibri" w:cs="Calibri"/>
          <w:sz w:val="24"/>
          <w:szCs w:val="24"/>
        </w:rPr>
      </w:pPr>
      <w:r w:rsidRPr="00312E66">
        <w:rPr>
          <w:rFonts w:ascii="Calibri" w:hAnsi="Calibri" w:cs="Calibri"/>
          <w:sz w:val="24"/>
          <w:szCs w:val="24"/>
        </w:rPr>
        <w:t xml:space="preserve">Der Widerspruch richtet sich sowohl gegen </w:t>
      </w:r>
    </w:p>
    <w:p w14:paraId="0A5E7BD4" w14:textId="77777777" w:rsidR="00312E66" w:rsidRPr="00312E66" w:rsidRDefault="00312E66" w:rsidP="00312E66">
      <w:pPr>
        <w:autoSpaceDE w:val="0"/>
        <w:autoSpaceDN w:val="0"/>
        <w:adjustRightInd w:val="0"/>
        <w:jc w:val="both"/>
        <w:rPr>
          <w:rFonts w:ascii="Calibri" w:hAnsi="Calibri" w:cs="Calibri"/>
          <w:sz w:val="24"/>
          <w:szCs w:val="24"/>
        </w:rPr>
      </w:pPr>
    </w:p>
    <w:p w14:paraId="65C126D1" w14:textId="77777777" w:rsidR="00312E66" w:rsidRPr="00312E66" w:rsidRDefault="00312E66" w:rsidP="00312E66">
      <w:pPr>
        <w:autoSpaceDE w:val="0"/>
        <w:autoSpaceDN w:val="0"/>
        <w:adjustRightInd w:val="0"/>
        <w:jc w:val="both"/>
        <w:rPr>
          <w:rFonts w:ascii="Calibri" w:hAnsi="Calibri" w:cs="Calibri"/>
          <w:sz w:val="24"/>
          <w:szCs w:val="24"/>
        </w:rPr>
      </w:pPr>
      <w:r w:rsidRPr="00312E66">
        <w:rPr>
          <w:rFonts w:ascii="Calibri" w:hAnsi="Calibri" w:cs="Calibri"/>
          <w:sz w:val="24"/>
          <w:szCs w:val="24"/>
        </w:rPr>
        <w:t>1. Kürzungen von 2,5 % wegen der Nichtanbindung an die Telematik-Infrastruktur</w:t>
      </w:r>
    </w:p>
    <w:p w14:paraId="3DFAFF9C" w14:textId="77777777" w:rsidR="00312E66" w:rsidRPr="00312E66" w:rsidRDefault="00312E66" w:rsidP="00312E66">
      <w:pPr>
        <w:autoSpaceDE w:val="0"/>
        <w:autoSpaceDN w:val="0"/>
        <w:adjustRightInd w:val="0"/>
        <w:jc w:val="both"/>
        <w:rPr>
          <w:rFonts w:ascii="Calibri" w:hAnsi="Calibri" w:cs="Calibri"/>
          <w:sz w:val="24"/>
          <w:szCs w:val="24"/>
        </w:rPr>
      </w:pPr>
      <w:r w:rsidRPr="00312E66">
        <w:rPr>
          <w:rFonts w:ascii="Calibri" w:hAnsi="Calibri" w:cs="Calibri"/>
          <w:sz w:val="24"/>
          <w:szCs w:val="24"/>
        </w:rPr>
        <w:t xml:space="preserve">2. Kürzungen durch ungenügende Beachtung </w:t>
      </w:r>
      <w:proofErr w:type="gramStart"/>
      <w:r w:rsidRPr="00312E66">
        <w:rPr>
          <w:rFonts w:ascii="Calibri" w:hAnsi="Calibri" w:cs="Calibri"/>
          <w:sz w:val="24"/>
          <w:szCs w:val="24"/>
        </w:rPr>
        <w:t>der  extrabudgetären</w:t>
      </w:r>
      <w:proofErr w:type="gramEnd"/>
      <w:r w:rsidRPr="00312E66">
        <w:rPr>
          <w:rFonts w:ascii="Calibri" w:hAnsi="Calibri" w:cs="Calibri"/>
          <w:sz w:val="24"/>
          <w:szCs w:val="24"/>
        </w:rPr>
        <w:t xml:space="preserve"> Vergütung  der verschiedenen definierten Fallkonstellationen in § 87a Abs. 3 SGB V des Terminservice- und Versorgungsgesetzes (TSVG)  </w:t>
      </w:r>
    </w:p>
    <w:p w14:paraId="612CDBC9" w14:textId="77777777" w:rsidR="00312E66" w:rsidRPr="00312E66" w:rsidRDefault="00312E66" w:rsidP="00312E66">
      <w:pPr>
        <w:autoSpaceDE w:val="0"/>
        <w:autoSpaceDN w:val="0"/>
        <w:adjustRightInd w:val="0"/>
        <w:jc w:val="both"/>
        <w:rPr>
          <w:rFonts w:ascii="Calibri" w:hAnsi="Calibri" w:cs="Calibri"/>
          <w:sz w:val="24"/>
          <w:szCs w:val="24"/>
        </w:rPr>
      </w:pPr>
      <w:r w:rsidRPr="00312E66">
        <w:rPr>
          <w:rFonts w:ascii="Calibri" w:hAnsi="Calibri" w:cs="Calibri"/>
          <w:sz w:val="24"/>
          <w:szCs w:val="24"/>
        </w:rPr>
        <w:lastRenderedPageBreak/>
        <w:t xml:space="preserve">- Anlage: Widerspruch des Hausärzteverbandes Niedersachsen-Braunschweig </w:t>
      </w:r>
    </w:p>
    <w:p w14:paraId="10F89F3D" w14:textId="77777777" w:rsidR="00312E66" w:rsidRPr="00312E66" w:rsidRDefault="00312E66" w:rsidP="00312E66">
      <w:pPr>
        <w:autoSpaceDE w:val="0"/>
        <w:autoSpaceDN w:val="0"/>
        <w:adjustRightInd w:val="0"/>
        <w:jc w:val="both"/>
        <w:rPr>
          <w:rFonts w:ascii="Calibri" w:hAnsi="Calibri" w:cs="Calibri"/>
          <w:sz w:val="24"/>
          <w:szCs w:val="24"/>
        </w:rPr>
      </w:pPr>
    </w:p>
    <w:p w14:paraId="2D01AC3F" w14:textId="77777777" w:rsidR="00312E66" w:rsidRPr="00312E66" w:rsidRDefault="00312E66" w:rsidP="00312E66">
      <w:pPr>
        <w:autoSpaceDE w:val="0"/>
        <w:autoSpaceDN w:val="0"/>
        <w:adjustRightInd w:val="0"/>
        <w:jc w:val="both"/>
        <w:rPr>
          <w:rFonts w:ascii="Calibri" w:hAnsi="Calibri" w:cs="Calibri"/>
          <w:sz w:val="24"/>
          <w:szCs w:val="24"/>
        </w:rPr>
      </w:pPr>
      <w:r w:rsidRPr="00312E66">
        <w:rPr>
          <w:rFonts w:ascii="Calibri" w:hAnsi="Calibri" w:cs="Calibri"/>
          <w:sz w:val="24"/>
          <w:szCs w:val="24"/>
        </w:rPr>
        <w:t xml:space="preserve">Uns ist bekannt, dass zu der Frage nach der Rechtmäßigkeit des Honorarabzugs bei Nicht-Anschluss einer Praxis an die sogenannte Telematik-Infrastruktur und Nichtdurchführung des VSDM </w:t>
      </w:r>
      <w:proofErr w:type="spellStart"/>
      <w:r w:rsidRPr="00312E66">
        <w:rPr>
          <w:rFonts w:ascii="Calibri" w:hAnsi="Calibri" w:cs="Calibri"/>
          <w:sz w:val="24"/>
          <w:szCs w:val="24"/>
        </w:rPr>
        <w:t>mehrer</w:t>
      </w:r>
      <w:proofErr w:type="spellEnd"/>
      <w:r w:rsidRPr="00312E66">
        <w:rPr>
          <w:rFonts w:ascii="Calibri" w:hAnsi="Calibri" w:cs="Calibri"/>
          <w:sz w:val="24"/>
          <w:szCs w:val="24"/>
        </w:rPr>
        <w:t xml:space="preserve"> Musterverfahren existieren.</w:t>
      </w:r>
    </w:p>
    <w:p w14:paraId="3439B27F" w14:textId="77777777" w:rsidR="00312E66" w:rsidRPr="00312E66" w:rsidRDefault="00312E66" w:rsidP="00312E66">
      <w:pPr>
        <w:autoSpaceDE w:val="0"/>
        <w:autoSpaceDN w:val="0"/>
        <w:adjustRightInd w:val="0"/>
        <w:jc w:val="both"/>
        <w:rPr>
          <w:rFonts w:ascii="Calibri" w:hAnsi="Calibri" w:cs="Calibri"/>
          <w:sz w:val="24"/>
          <w:szCs w:val="24"/>
        </w:rPr>
      </w:pPr>
      <w:r w:rsidRPr="00312E66">
        <w:rPr>
          <w:rFonts w:ascii="Calibri" w:hAnsi="Calibri" w:cs="Calibri"/>
          <w:sz w:val="24"/>
          <w:szCs w:val="24"/>
        </w:rPr>
        <w:t>Gleichfalls ist bekannt, dass die Klage des MEDI-Verbundes vor dem Sozialgericht in der ersten Instanz gescheitert ist.</w:t>
      </w:r>
    </w:p>
    <w:p w14:paraId="2481822A" w14:textId="77777777" w:rsidR="00312E66" w:rsidRPr="00312E66" w:rsidRDefault="00312E66" w:rsidP="00312E66">
      <w:pPr>
        <w:autoSpaceDE w:val="0"/>
        <w:autoSpaceDN w:val="0"/>
        <w:adjustRightInd w:val="0"/>
        <w:jc w:val="both"/>
        <w:rPr>
          <w:rFonts w:ascii="Calibri" w:hAnsi="Calibri" w:cs="Calibri"/>
          <w:sz w:val="24"/>
          <w:szCs w:val="24"/>
        </w:rPr>
      </w:pPr>
      <w:r w:rsidRPr="00312E66">
        <w:rPr>
          <w:rFonts w:ascii="Calibri" w:hAnsi="Calibri" w:cs="Calibri"/>
          <w:sz w:val="24"/>
          <w:szCs w:val="24"/>
        </w:rPr>
        <w:t xml:space="preserve">Wir machen daher darauf aufmerksam, dass die derzeit noch bestehenden Klageverfahren der "Freien Ärzteschaft" und das </w:t>
      </w:r>
      <w:proofErr w:type="gramStart"/>
      <w:r w:rsidRPr="00312E66">
        <w:rPr>
          <w:rFonts w:ascii="Calibri" w:hAnsi="Calibri" w:cs="Calibri"/>
          <w:sz w:val="24"/>
          <w:szCs w:val="24"/>
        </w:rPr>
        <w:t>des  "</w:t>
      </w:r>
      <w:proofErr w:type="gramEnd"/>
      <w:r w:rsidRPr="00312E66">
        <w:rPr>
          <w:rFonts w:ascii="Calibri" w:hAnsi="Calibri" w:cs="Calibri"/>
          <w:sz w:val="24"/>
          <w:szCs w:val="24"/>
        </w:rPr>
        <w:t>Bündnis gegen Datenmissbrauch in der Medizin" schwebend sind.</w:t>
      </w:r>
    </w:p>
    <w:p w14:paraId="176B3870" w14:textId="77777777" w:rsidR="00312E66" w:rsidRPr="00312E66" w:rsidRDefault="00312E66" w:rsidP="00312E66">
      <w:pPr>
        <w:autoSpaceDE w:val="0"/>
        <w:autoSpaceDN w:val="0"/>
        <w:adjustRightInd w:val="0"/>
        <w:jc w:val="both"/>
        <w:rPr>
          <w:rFonts w:ascii="Calibri" w:hAnsi="Calibri" w:cs="Calibri"/>
          <w:sz w:val="24"/>
          <w:szCs w:val="24"/>
        </w:rPr>
      </w:pPr>
      <w:r w:rsidRPr="00312E66">
        <w:rPr>
          <w:rFonts w:ascii="Calibri" w:hAnsi="Calibri" w:cs="Calibri"/>
          <w:sz w:val="24"/>
          <w:szCs w:val="24"/>
        </w:rPr>
        <w:t>Die entsprechenden Aktenzeichen werden nachgereicht. Gegenstand dieser Verfahren werden zum überwiegenden Teil die auch uns betreffenden Rechts- und Sicherheitsfragen sein, sodass wir diese Widersprüche zur Wahrung unserer Rechte einlegen. Wir beantragen bis zum Abschluss dieser Musterverfahren das Ruhen dieses Widerspruchverfahrens.</w:t>
      </w:r>
    </w:p>
    <w:p w14:paraId="0760D67D" w14:textId="77777777" w:rsidR="00312E66" w:rsidRPr="00312E66" w:rsidRDefault="00312E66" w:rsidP="00312E66">
      <w:pPr>
        <w:autoSpaceDE w:val="0"/>
        <w:autoSpaceDN w:val="0"/>
        <w:adjustRightInd w:val="0"/>
        <w:rPr>
          <w:rFonts w:ascii="Calibri" w:hAnsi="Calibri" w:cs="Calibri"/>
          <w:sz w:val="24"/>
          <w:szCs w:val="24"/>
        </w:rPr>
      </w:pPr>
    </w:p>
    <w:p w14:paraId="29113CEC" w14:textId="77777777" w:rsidR="00312E66" w:rsidRPr="00312E66" w:rsidRDefault="00312E66" w:rsidP="00312E66">
      <w:pPr>
        <w:autoSpaceDE w:val="0"/>
        <w:autoSpaceDN w:val="0"/>
        <w:adjustRightInd w:val="0"/>
        <w:jc w:val="both"/>
        <w:rPr>
          <w:rFonts w:ascii="Calibri" w:hAnsi="Calibri" w:cs="Calibri"/>
          <w:b/>
          <w:bCs/>
          <w:sz w:val="24"/>
          <w:szCs w:val="24"/>
        </w:rPr>
      </w:pPr>
      <w:r w:rsidRPr="00312E66">
        <w:rPr>
          <w:rFonts w:ascii="Calibri" w:hAnsi="Calibri" w:cs="Calibri"/>
          <w:b/>
          <w:bCs/>
          <w:sz w:val="24"/>
          <w:szCs w:val="24"/>
        </w:rPr>
        <w:t>Begründung:</w:t>
      </w:r>
    </w:p>
    <w:p w14:paraId="155AF677" w14:textId="77777777" w:rsidR="00312E66" w:rsidRPr="00312E66" w:rsidRDefault="00312E66" w:rsidP="00312E66">
      <w:pPr>
        <w:autoSpaceDE w:val="0"/>
        <w:autoSpaceDN w:val="0"/>
        <w:adjustRightInd w:val="0"/>
        <w:jc w:val="both"/>
        <w:rPr>
          <w:rFonts w:ascii="Calibri" w:hAnsi="Calibri" w:cs="Calibri"/>
          <w:b/>
          <w:bCs/>
          <w:sz w:val="24"/>
          <w:szCs w:val="24"/>
        </w:rPr>
      </w:pPr>
      <w:r w:rsidRPr="00312E66">
        <w:rPr>
          <w:rFonts w:ascii="Calibri" w:hAnsi="Calibri" w:cs="Calibri"/>
          <w:b/>
          <w:bCs/>
          <w:sz w:val="24"/>
          <w:szCs w:val="24"/>
        </w:rPr>
        <w:t>zu 2)</w:t>
      </w:r>
    </w:p>
    <w:p w14:paraId="5DADE6B4" w14:textId="77777777" w:rsidR="00312E66" w:rsidRPr="00312E66" w:rsidRDefault="00312E66" w:rsidP="00312E66">
      <w:pPr>
        <w:autoSpaceDE w:val="0"/>
        <w:autoSpaceDN w:val="0"/>
        <w:adjustRightInd w:val="0"/>
        <w:jc w:val="both"/>
        <w:rPr>
          <w:rFonts w:ascii="Calibri" w:hAnsi="Calibri" w:cs="Calibri"/>
          <w:sz w:val="24"/>
          <w:szCs w:val="24"/>
        </w:rPr>
      </w:pPr>
      <w:r w:rsidRPr="00312E66">
        <w:rPr>
          <w:rFonts w:ascii="Calibri" w:hAnsi="Calibri" w:cs="Calibri"/>
          <w:sz w:val="24"/>
          <w:szCs w:val="24"/>
        </w:rPr>
        <w:t>Aufrechterhaltung des Widerspruchs des Hausärzteverbandes Niedersachsen-Braunschweig aus dem Quartal 1+2/2021 und fügen den aus dem 3/2021 im Anhang an, siehe Anlage 1.</w:t>
      </w:r>
    </w:p>
    <w:p w14:paraId="73787F6C" w14:textId="77777777" w:rsidR="00312E66" w:rsidRPr="00312E66" w:rsidRDefault="00312E66" w:rsidP="00312E66">
      <w:pPr>
        <w:autoSpaceDE w:val="0"/>
        <w:autoSpaceDN w:val="0"/>
        <w:adjustRightInd w:val="0"/>
        <w:jc w:val="both"/>
        <w:rPr>
          <w:rFonts w:ascii="Calibri" w:hAnsi="Calibri" w:cs="Calibri"/>
          <w:sz w:val="24"/>
          <w:szCs w:val="24"/>
        </w:rPr>
      </w:pPr>
      <w:r w:rsidRPr="00312E66">
        <w:rPr>
          <w:rFonts w:ascii="Calibri" w:hAnsi="Calibri" w:cs="Calibri"/>
          <w:sz w:val="24"/>
          <w:szCs w:val="24"/>
        </w:rPr>
        <w:t xml:space="preserve">Hier </w:t>
      </w:r>
      <w:proofErr w:type="gramStart"/>
      <w:r w:rsidRPr="00312E66">
        <w:rPr>
          <w:rFonts w:ascii="Calibri" w:hAnsi="Calibri" w:cs="Calibri"/>
          <w:sz w:val="24"/>
          <w:szCs w:val="24"/>
        </w:rPr>
        <w:t>erlauben</w:t>
      </w:r>
      <w:proofErr w:type="gramEnd"/>
      <w:r w:rsidRPr="00312E66">
        <w:rPr>
          <w:rFonts w:ascii="Calibri" w:hAnsi="Calibri" w:cs="Calibri"/>
          <w:sz w:val="24"/>
          <w:szCs w:val="24"/>
        </w:rPr>
        <w:t xml:space="preserve"> ich/wir mir/uns wegen der Komplexität der Materie nach interner Prüfung die Begründung jederzeit noch zu vervollständigen und zu erweitern.</w:t>
      </w:r>
    </w:p>
    <w:p w14:paraId="70BD51FC" w14:textId="77777777" w:rsidR="00312E66" w:rsidRPr="00312E66" w:rsidRDefault="00312E66" w:rsidP="00312E66">
      <w:pPr>
        <w:autoSpaceDE w:val="0"/>
        <w:autoSpaceDN w:val="0"/>
        <w:adjustRightInd w:val="0"/>
        <w:jc w:val="both"/>
        <w:rPr>
          <w:rFonts w:ascii="Calibri" w:hAnsi="Calibri" w:cs="Calibri"/>
          <w:sz w:val="24"/>
          <w:szCs w:val="24"/>
        </w:rPr>
      </w:pPr>
    </w:p>
    <w:p w14:paraId="29FF2536" w14:textId="77777777" w:rsidR="00312E66" w:rsidRPr="00312E66" w:rsidRDefault="00312E66" w:rsidP="00312E66">
      <w:pPr>
        <w:autoSpaceDE w:val="0"/>
        <w:autoSpaceDN w:val="0"/>
        <w:adjustRightInd w:val="0"/>
        <w:jc w:val="both"/>
        <w:rPr>
          <w:rFonts w:ascii="Calibri" w:hAnsi="Calibri" w:cs="Calibri"/>
          <w:b/>
          <w:bCs/>
          <w:sz w:val="24"/>
          <w:szCs w:val="24"/>
        </w:rPr>
      </w:pPr>
      <w:r w:rsidRPr="00312E66">
        <w:rPr>
          <w:rFonts w:ascii="Calibri" w:hAnsi="Calibri" w:cs="Calibri"/>
          <w:b/>
          <w:bCs/>
          <w:sz w:val="24"/>
          <w:szCs w:val="24"/>
        </w:rPr>
        <w:t>zu 1)</w:t>
      </w:r>
    </w:p>
    <w:p w14:paraId="3C435B6A" w14:textId="77777777" w:rsidR="00312E66" w:rsidRPr="00312E66" w:rsidRDefault="00312E66" w:rsidP="00312E66">
      <w:pPr>
        <w:autoSpaceDE w:val="0"/>
        <w:autoSpaceDN w:val="0"/>
        <w:adjustRightInd w:val="0"/>
        <w:jc w:val="both"/>
        <w:rPr>
          <w:rFonts w:ascii="Calibri" w:hAnsi="Calibri" w:cs="Calibri"/>
          <w:sz w:val="24"/>
          <w:szCs w:val="24"/>
        </w:rPr>
      </w:pPr>
      <w:r w:rsidRPr="00312E66">
        <w:rPr>
          <w:rFonts w:ascii="Calibri" w:hAnsi="Calibri" w:cs="Calibri"/>
          <w:sz w:val="24"/>
          <w:szCs w:val="24"/>
        </w:rPr>
        <w:t>Die Honorarbescheide für das Abrechnungsquartale I+II +III+IV/2019, I+II+III+IV 2020, I+II+III 2021 sind – soweit es den pauschalen  Abzug in Höhe von 1 bzw. 2,5 Prozent des Gesamthonoraranspruchs betrifft – aufzuheben, da die seitens des Gesetzgebers auferlegte Pflicht zur Durchführung des Versicherten-</w:t>
      </w:r>
      <w:proofErr w:type="spellStart"/>
      <w:r w:rsidRPr="00312E66">
        <w:rPr>
          <w:rFonts w:ascii="Calibri" w:hAnsi="Calibri" w:cs="Calibri"/>
          <w:sz w:val="24"/>
          <w:szCs w:val="24"/>
        </w:rPr>
        <w:t>stammdatenabgleichs</w:t>
      </w:r>
      <w:proofErr w:type="spellEnd"/>
      <w:r w:rsidRPr="00312E66">
        <w:rPr>
          <w:rFonts w:ascii="Calibri" w:hAnsi="Calibri" w:cs="Calibri"/>
          <w:sz w:val="24"/>
          <w:szCs w:val="24"/>
        </w:rPr>
        <w:t xml:space="preserve"> (§ 291 Abs. 2b S. 3 SGB V) mit den derzeit von der </w:t>
      </w:r>
      <w:proofErr w:type="spellStart"/>
      <w:r w:rsidRPr="00312E66">
        <w:rPr>
          <w:rFonts w:ascii="Calibri" w:hAnsi="Calibri" w:cs="Calibri"/>
          <w:sz w:val="24"/>
          <w:szCs w:val="24"/>
        </w:rPr>
        <w:t>gematik</w:t>
      </w:r>
      <w:proofErr w:type="spellEnd"/>
      <w:r w:rsidRPr="00312E66">
        <w:rPr>
          <w:rFonts w:ascii="Calibri" w:hAnsi="Calibri" w:cs="Calibri"/>
          <w:sz w:val="24"/>
          <w:szCs w:val="24"/>
        </w:rPr>
        <w:t xml:space="preserve"> (Gesellschaft für </w:t>
      </w:r>
      <w:proofErr w:type="spellStart"/>
      <w:r w:rsidRPr="00312E66">
        <w:rPr>
          <w:rFonts w:ascii="Calibri" w:hAnsi="Calibri" w:cs="Calibri"/>
          <w:sz w:val="24"/>
          <w:szCs w:val="24"/>
        </w:rPr>
        <w:t>Telematikanwendungen</w:t>
      </w:r>
      <w:proofErr w:type="spellEnd"/>
      <w:r w:rsidRPr="00312E66">
        <w:rPr>
          <w:rFonts w:ascii="Calibri" w:hAnsi="Calibri" w:cs="Calibri"/>
          <w:sz w:val="24"/>
          <w:szCs w:val="24"/>
        </w:rPr>
        <w:t xml:space="preserve"> der  Gesundheitskarte mbH) zugelassenen Komponenten-Modellen der Telematik-Infrastruktur (TI) für die verpflichteten Leistungserbringer, so also auch für uns als Widerspruchsführer, nur unter Verstoß  gegen höherrangiges Recht möglich wäre.</w:t>
      </w:r>
    </w:p>
    <w:p w14:paraId="7F16C054" w14:textId="77777777" w:rsidR="00312E66" w:rsidRPr="00312E66" w:rsidRDefault="00312E66" w:rsidP="00312E66">
      <w:pPr>
        <w:autoSpaceDE w:val="0"/>
        <w:autoSpaceDN w:val="0"/>
        <w:adjustRightInd w:val="0"/>
        <w:spacing w:after="0" w:line="240" w:lineRule="auto"/>
        <w:jc w:val="both"/>
        <w:rPr>
          <w:rFonts w:ascii="Calibri" w:hAnsi="Calibri" w:cs="Calibri"/>
          <w:b/>
          <w:bCs/>
          <w:sz w:val="24"/>
          <w:szCs w:val="24"/>
        </w:rPr>
      </w:pPr>
    </w:p>
    <w:p w14:paraId="26DD5A04" w14:textId="77777777" w:rsidR="00312E66" w:rsidRPr="00312E66" w:rsidRDefault="00312E66" w:rsidP="00312E66">
      <w:pPr>
        <w:autoSpaceDE w:val="0"/>
        <w:autoSpaceDN w:val="0"/>
        <w:adjustRightInd w:val="0"/>
        <w:spacing w:after="0" w:line="240" w:lineRule="auto"/>
        <w:jc w:val="both"/>
        <w:rPr>
          <w:rFonts w:ascii="Calibri" w:hAnsi="Calibri" w:cs="Calibri"/>
          <w:b/>
          <w:bCs/>
          <w:sz w:val="24"/>
          <w:szCs w:val="24"/>
        </w:rPr>
      </w:pPr>
      <w:r w:rsidRPr="00312E66">
        <w:rPr>
          <w:rFonts w:ascii="Calibri" w:hAnsi="Calibri" w:cs="Calibri"/>
          <w:b/>
          <w:bCs/>
          <w:sz w:val="24"/>
          <w:szCs w:val="24"/>
        </w:rPr>
        <w:t>Die Widerspruchsbegründungen des I.+</w:t>
      </w:r>
      <w:proofErr w:type="gramStart"/>
      <w:r w:rsidRPr="00312E66">
        <w:rPr>
          <w:rFonts w:ascii="Calibri" w:hAnsi="Calibri" w:cs="Calibri"/>
          <w:b/>
          <w:bCs/>
          <w:sz w:val="24"/>
          <w:szCs w:val="24"/>
        </w:rPr>
        <w:t>II.+</w:t>
      </w:r>
      <w:proofErr w:type="gramEnd"/>
      <w:r w:rsidRPr="00312E66">
        <w:rPr>
          <w:rFonts w:ascii="Calibri" w:hAnsi="Calibri" w:cs="Calibri"/>
          <w:b/>
          <w:bCs/>
          <w:sz w:val="24"/>
          <w:szCs w:val="24"/>
        </w:rPr>
        <w:t xml:space="preserve">III.+IV. Quartals 2019, des I.+II.+III. +IV. Quartals 2020, des  I.+II. Quartals 2021  gelten in vollem Umfang auch als Widerspruch für die KVN Abrechnung des  III. Quartals 2021. </w:t>
      </w:r>
    </w:p>
    <w:p w14:paraId="14D31CE7" w14:textId="77777777" w:rsidR="00312E66" w:rsidRPr="00312E66" w:rsidRDefault="00312E66" w:rsidP="00312E66">
      <w:pPr>
        <w:autoSpaceDE w:val="0"/>
        <w:autoSpaceDN w:val="0"/>
        <w:adjustRightInd w:val="0"/>
        <w:spacing w:after="0" w:line="240" w:lineRule="auto"/>
        <w:jc w:val="both"/>
        <w:rPr>
          <w:rFonts w:ascii="Calibri" w:hAnsi="Calibri" w:cs="Calibri"/>
          <w:b/>
          <w:bCs/>
          <w:sz w:val="24"/>
          <w:szCs w:val="24"/>
        </w:rPr>
      </w:pPr>
    </w:p>
    <w:p w14:paraId="02088E68" w14:textId="77777777" w:rsidR="00312E66" w:rsidRPr="00312E66" w:rsidRDefault="00312E66" w:rsidP="00312E66">
      <w:pPr>
        <w:autoSpaceDE w:val="0"/>
        <w:autoSpaceDN w:val="0"/>
        <w:adjustRightInd w:val="0"/>
        <w:spacing w:after="0" w:line="240" w:lineRule="auto"/>
        <w:jc w:val="both"/>
        <w:rPr>
          <w:rFonts w:ascii="Calibri" w:hAnsi="Calibri" w:cs="Calibri"/>
          <w:b/>
          <w:bCs/>
          <w:sz w:val="24"/>
          <w:szCs w:val="24"/>
        </w:rPr>
      </w:pPr>
    </w:p>
    <w:p w14:paraId="1D4BE002" w14:textId="77777777" w:rsidR="00312E66" w:rsidRPr="00312E66" w:rsidRDefault="00312E66" w:rsidP="00312E66">
      <w:pPr>
        <w:autoSpaceDE w:val="0"/>
        <w:autoSpaceDN w:val="0"/>
        <w:adjustRightInd w:val="0"/>
        <w:spacing w:after="150" w:line="240" w:lineRule="auto"/>
        <w:jc w:val="both"/>
        <w:rPr>
          <w:rFonts w:ascii="Calibri" w:hAnsi="Calibri" w:cs="Calibri"/>
          <w:color w:val="000000"/>
          <w:sz w:val="24"/>
          <w:szCs w:val="24"/>
          <w:u w:val="single"/>
        </w:rPr>
      </w:pPr>
      <w:r w:rsidRPr="00312E66">
        <w:rPr>
          <w:rFonts w:ascii="Calibri" w:hAnsi="Calibri" w:cs="Calibri"/>
          <w:color w:val="000000"/>
          <w:sz w:val="24"/>
          <w:szCs w:val="24"/>
          <w:u w:val="single"/>
        </w:rPr>
        <w:t>Ergänzung des Gesamtwiderspruchs zu dieser Abrechnung 3/2021:</w:t>
      </w:r>
    </w:p>
    <w:p w14:paraId="02DD775D" w14:textId="77777777" w:rsidR="00312E66" w:rsidRPr="00312E66" w:rsidRDefault="00312E66" w:rsidP="00312E66">
      <w:pPr>
        <w:autoSpaceDE w:val="0"/>
        <w:autoSpaceDN w:val="0"/>
        <w:adjustRightInd w:val="0"/>
        <w:spacing w:after="0" w:line="240" w:lineRule="auto"/>
        <w:rPr>
          <w:rFonts w:ascii="Calibri" w:hAnsi="Calibri" w:cs="Calibri"/>
          <w:color w:val="000000"/>
          <w:sz w:val="24"/>
          <w:szCs w:val="24"/>
        </w:rPr>
      </w:pPr>
    </w:p>
    <w:p w14:paraId="0538CB9C" w14:textId="77777777" w:rsidR="00312E66" w:rsidRPr="00312E66" w:rsidRDefault="00312E66" w:rsidP="00312E66">
      <w:pPr>
        <w:autoSpaceDE w:val="0"/>
        <w:autoSpaceDN w:val="0"/>
        <w:adjustRightInd w:val="0"/>
        <w:spacing w:after="0" w:line="240" w:lineRule="auto"/>
        <w:rPr>
          <w:rFonts w:ascii="Calibri" w:hAnsi="Calibri" w:cs="Calibri"/>
          <w:color w:val="000000"/>
          <w:sz w:val="24"/>
          <w:szCs w:val="24"/>
        </w:rPr>
      </w:pPr>
      <w:r w:rsidRPr="00312E66">
        <w:rPr>
          <w:rFonts w:ascii="Calibri" w:hAnsi="Calibri" w:cs="Calibri"/>
          <w:sz w:val="24"/>
          <w:szCs w:val="24"/>
        </w:rPr>
        <w:t xml:space="preserve">Nachdem "großen" </w:t>
      </w:r>
      <w:proofErr w:type="spellStart"/>
      <w:r w:rsidRPr="00312E66">
        <w:rPr>
          <w:rFonts w:ascii="Calibri" w:hAnsi="Calibri" w:cs="Calibri"/>
          <w:sz w:val="24"/>
          <w:szCs w:val="24"/>
        </w:rPr>
        <w:t>Medatixx</w:t>
      </w:r>
      <w:proofErr w:type="spellEnd"/>
      <w:r w:rsidRPr="00312E66">
        <w:rPr>
          <w:rFonts w:ascii="Calibri" w:hAnsi="Calibri" w:cs="Calibri"/>
          <w:sz w:val="24"/>
          <w:szCs w:val="24"/>
        </w:rPr>
        <w:t xml:space="preserve">-Hack wurde jetzt der Größen-Riese </w:t>
      </w:r>
      <w:proofErr w:type="spellStart"/>
      <w:r w:rsidRPr="00312E66">
        <w:rPr>
          <w:rFonts w:ascii="Calibri" w:hAnsi="Calibri" w:cs="Calibri"/>
          <w:sz w:val="24"/>
          <w:szCs w:val="24"/>
        </w:rPr>
        <w:t>Compugroup</w:t>
      </w:r>
      <w:proofErr w:type="spellEnd"/>
      <w:r w:rsidRPr="00312E66">
        <w:rPr>
          <w:rFonts w:ascii="Calibri" w:hAnsi="Calibri" w:cs="Calibri"/>
          <w:sz w:val="24"/>
          <w:szCs w:val="24"/>
        </w:rPr>
        <w:t xml:space="preserve"> Medical (CGM) zum </w:t>
      </w:r>
      <w:r w:rsidRPr="00312E66">
        <w:rPr>
          <w:rFonts w:ascii="Calibri" w:hAnsi="Calibri" w:cs="Calibri"/>
          <w:b/>
          <w:bCs/>
          <w:sz w:val="24"/>
          <w:szCs w:val="24"/>
        </w:rPr>
        <w:t xml:space="preserve">2. </w:t>
      </w:r>
      <w:proofErr w:type="gramStart"/>
      <w:r w:rsidRPr="00312E66">
        <w:rPr>
          <w:rFonts w:ascii="Calibri" w:hAnsi="Calibri" w:cs="Calibri"/>
          <w:b/>
          <w:bCs/>
          <w:sz w:val="24"/>
          <w:szCs w:val="24"/>
        </w:rPr>
        <w:t>x Mal</w:t>
      </w:r>
      <w:proofErr w:type="gramEnd"/>
      <w:r w:rsidRPr="00312E66">
        <w:rPr>
          <w:rFonts w:ascii="Calibri" w:hAnsi="Calibri" w:cs="Calibri"/>
          <w:sz w:val="24"/>
          <w:szCs w:val="24"/>
        </w:rPr>
        <w:t xml:space="preserve"> gehackt. Diesmal betrifft es "nur" den Medikamenten- Informationsdienst </w:t>
      </w:r>
      <w:proofErr w:type="spellStart"/>
      <w:r w:rsidRPr="00312E66">
        <w:rPr>
          <w:rFonts w:ascii="Calibri" w:hAnsi="Calibri" w:cs="Calibri"/>
          <w:b/>
          <w:bCs/>
          <w:sz w:val="24"/>
          <w:szCs w:val="24"/>
        </w:rPr>
        <w:t>Ifap</w:t>
      </w:r>
      <w:proofErr w:type="spellEnd"/>
      <w:r w:rsidRPr="00312E66">
        <w:rPr>
          <w:rFonts w:ascii="Calibri" w:hAnsi="Calibri" w:cs="Calibri"/>
          <w:sz w:val="24"/>
          <w:szCs w:val="24"/>
        </w:rPr>
        <w:t>, eine Tochterfirma der CGM, die keine Patientendaten enthält.</w:t>
      </w:r>
      <w:r w:rsidRPr="00312E66">
        <w:rPr>
          <w:rFonts w:ascii="Calibri" w:hAnsi="Calibri" w:cs="Calibri"/>
          <w:sz w:val="24"/>
          <w:szCs w:val="24"/>
        </w:rPr>
        <w:br/>
      </w:r>
      <w:r w:rsidRPr="00312E66">
        <w:rPr>
          <w:rFonts w:ascii="Calibri" w:hAnsi="Calibri" w:cs="Calibri"/>
          <w:sz w:val="24"/>
          <w:szCs w:val="24"/>
        </w:rPr>
        <w:br/>
      </w:r>
      <w:r w:rsidRPr="00312E66">
        <w:rPr>
          <w:rFonts w:ascii="Calibri" w:hAnsi="Calibri" w:cs="Calibri"/>
          <w:b/>
          <w:bCs/>
          <w:i/>
          <w:iCs/>
          <w:sz w:val="24"/>
          <w:szCs w:val="24"/>
        </w:rPr>
        <w:t>"Das </w:t>
      </w:r>
      <w:proofErr w:type="spellStart"/>
      <w:r w:rsidRPr="00312E66">
        <w:rPr>
          <w:rFonts w:ascii="Calibri" w:hAnsi="Calibri" w:cs="Calibri"/>
          <w:b/>
          <w:bCs/>
          <w:i/>
          <w:iCs/>
          <w:sz w:val="24"/>
          <w:szCs w:val="24"/>
        </w:rPr>
        <w:t>ifap</w:t>
      </w:r>
      <w:proofErr w:type="spellEnd"/>
      <w:r w:rsidRPr="00312E66">
        <w:rPr>
          <w:rFonts w:ascii="Calibri" w:hAnsi="Calibri" w:cs="Calibri"/>
          <w:b/>
          <w:bCs/>
          <w:i/>
          <w:iCs/>
          <w:sz w:val="24"/>
          <w:szCs w:val="24"/>
        </w:rPr>
        <w:t xml:space="preserve"> </w:t>
      </w:r>
      <w:proofErr w:type="spellStart"/>
      <w:r w:rsidRPr="00312E66">
        <w:rPr>
          <w:rFonts w:ascii="Calibri" w:hAnsi="Calibri" w:cs="Calibri"/>
          <w:b/>
          <w:bCs/>
          <w:i/>
          <w:iCs/>
          <w:sz w:val="24"/>
          <w:szCs w:val="24"/>
        </w:rPr>
        <w:t>praxisCENTER</w:t>
      </w:r>
      <w:proofErr w:type="spellEnd"/>
      <w:r w:rsidRPr="00312E66">
        <w:rPr>
          <w:rFonts w:ascii="Calibri" w:hAnsi="Calibri" w:cs="Calibri"/>
          <w:b/>
          <w:bCs/>
          <w:i/>
          <w:iCs/>
          <w:sz w:val="24"/>
          <w:szCs w:val="24"/>
        </w:rPr>
        <w:t>®</w:t>
      </w:r>
      <w:r w:rsidRPr="00312E66">
        <w:rPr>
          <w:rFonts w:ascii="Calibri" w:hAnsi="Calibri" w:cs="Calibri"/>
          <w:sz w:val="24"/>
          <w:szCs w:val="24"/>
        </w:rPr>
        <w:t xml:space="preserve"> stellt medizinischen Fachanwendern wirtschaftliche und medizinisch-wissenschaftliche Informationen zu Arzneimitteln zur Verfügung, die von unserem Expertenteam bestehend aus Ärzten, Apothekern und PTAs aufbereitet werden." So die eigene Beschreibung des Dienstes, der über das Internet angeboten wird. (Quelle: </w:t>
      </w:r>
      <w:proofErr w:type="gramStart"/>
      <w:r w:rsidRPr="00312E66">
        <w:rPr>
          <w:rFonts w:ascii="Calibri" w:hAnsi="Calibri" w:cs="Calibri"/>
          <w:sz w:val="24"/>
          <w:szCs w:val="24"/>
        </w:rPr>
        <w:t>www.compugroup.com )</w:t>
      </w:r>
      <w:proofErr w:type="gramEnd"/>
      <w:r w:rsidRPr="00312E66">
        <w:rPr>
          <w:rFonts w:ascii="Calibri" w:hAnsi="Calibri" w:cs="Calibri"/>
          <w:sz w:val="24"/>
          <w:szCs w:val="24"/>
        </w:rPr>
        <w:t xml:space="preserve"> </w:t>
      </w:r>
      <w:r w:rsidRPr="00312E66">
        <w:rPr>
          <w:rFonts w:ascii="Calibri" w:hAnsi="Calibri" w:cs="Calibri"/>
          <w:sz w:val="24"/>
          <w:szCs w:val="24"/>
        </w:rPr>
        <w:br/>
      </w:r>
      <w:r w:rsidRPr="00312E66">
        <w:rPr>
          <w:rFonts w:ascii="Calibri" w:hAnsi="Calibri" w:cs="Calibri"/>
          <w:sz w:val="24"/>
          <w:szCs w:val="24"/>
        </w:rPr>
        <w:br/>
        <w:t xml:space="preserve">USA - Vereinigte Staaten der Datenpannen: nur ein kleiner Hack in der 1. Woche 2022: </w:t>
      </w:r>
      <w:r w:rsidRPr="00312E66">
        <w:rPr>
          <w:rFonts w:ascii="Calibri" w:hAnsi="Calibri" w:cs="Calibri"/>
          <w:sz w:val="24"/>
          <w:szCs w:val="24"/>
        </w:rPr>
        <w:br/>
      </w:r>
      <w:r w:rsidRPr="00312E66">
        <w:rPr>
          <w:rFonts w:ascii="Calibri" w:hAnsi="Calibri" w:cs="Calibri"/>
          <w:color w:val="00006D"/>
          <w:sz w:val="24"/>
          <w:szCs w:val="24"/>
        </w:rPr>
        <w:t xml:space="preserve">Bei Cyberangriff auf das Medical Review Institute </w:t>
      </w:r>
      <w:proofErr w:type="spellStart"/>
      <w:r w:rsidRPr="00312E66">
        <w:rPr>
          <w:rFonts w:ascii="Calibri" w:hAnsi="Calibri" w:cs="Calibri"/>
          <w:color w:val="00006D"/>
          <w:sz w:val="24"/>
          <w:szCs w:val="24"/>
        </w:rPr>
        <w:t>of</w:t>
      </w:r>
      <w:proofErr w:type="spellEnd"/>
      <w:r w:rsidRPr="00312E66">
        <w:rPr>
          <w:rFonts w:ascii="Calibri" w:hAnsi="Calibri" w:cs="Calibri"/>
          <w:color w:val="00006D"/>
          <w:sz w:val="24"/>
          <w:szCs w:val="24"/>
        </w:rPr>
        <w:t xml:space="preserve"> </w:t>
      </w:r>
      <w:proofErr w:type="spellStart"/>
      <w:r w:rsidRPr="00312E66">
        <w:rPr>
          <w:rFonts w:ascii="Calibri" w:hAnsi="Calibri" w:cs="Calibri"/>
          <w:color w:val="00006D"/>
          <w:sz w:val="24"/>
          <w:szCs w:val="24"/>
        </w:rPr>
        <w:t>America</w:t>
      </w:r>
      <w:proofErr w:type="spellEnd"/>
      <w:r w:rsidRPr="00312E66">
        <w:rPr>
          <w:rFonts w:ascii="Calibri" w:hAnsi="Calibri" w:cs="Calibri"/>
          <w:color w:val="00006D"/>
          <w:sz w:val="24"/>
          <w:szCs w:val="24"/>
        </w:rPr>
        <w:t xml:space="preserve"> gestohlene Patientendaten - </w:t>
      </w:r>
      <w:r w:rsidRPr="00312E66">
        <w:rPr>
          <w:rFonts w:ascii="Calibri" w:hAnsi="Calibri" w:cs="Calibri"/>
          <w:color w:val="4D4D4D"/>
          <w:sz w:val="24"/>
          <w:szCs w:val="24"/>
        </w:rPr>
        <w:t xml:space="preserve">Das Medical Review Institute </w:t>
      </w:r>
      <w:proofErr w:type="spellStart"/>
      <w:r w:rsidRPr="00312E66">
        <w:rPr>
          <w:rFonts w:ascii="Calibri" w:hAnsi="Calibri" w:cs="Calibri"/>
          <w:color w:val="4D4D4D"/>
          <w:sz w:val="24"/>
          <w:szCs w:val="24"/>
        </w:rPr>
        <w:t>of</w:t>
      </w:r>
      <w:proofErr w:type="spellEnd"/>
      <w:r w:rsidRPr="00312E66">
        <w:rPr>
          <w:rFonts w:ascii="Calibri" w:hAnsi="Calibri" w:cs="Calibri"/>
          <w:color w:val="4D4D4D"/>
          <w:sz w:val="24"/>
          <w:szCs w:val="24"/>
        </w:rPr>
        <w:t xml:space="preserve"> </w:t>
      </w:r>
      <w:proofErr w:type="spellStart"/>
      <w:r w:rsidRPr="00312E66">
        <w:rPr>
          <w:rFonts w:ascii="Calibri" w:hAnsi="Calibri" w:cs="Calibri"/>
          <w:color w:val="4D4D4D"/>
          <w:sz w:val="24"/>
          <w:szCs w:val="24"/>
        </w:rPr>
        <w:t>America</w:t>
      </w:r>
      <w:proofErr w:type="spellEnd"/>
      <w:r w:rsidRPr="00312E66">
        <w:rPr>
          <w:rFonts w:ascii="Calibri" w:hAnsi="Calibri" w:cs="Calibri"/>
          <w:color w:val="4D4D4D"/>
          <w:sz w:val="24"/>
          <w:szCs w:val="24"/>
        </w:rPr>
        <w:t xml:space="preserve"> erlitt im November 2021 einen mutmaßlichen Ransomware-Angriff, bei dem sensible Patientendaten gestohlen wurden.  </w:t>
      </w:r>
      <w:r w:rsidRPr="00312E66">
        <w:rPr>
          <w:rFonts w:ascii="Calibri" w:hAnsi="Calibri" w:cs="Calibri"/>
          <w:color w:val="000000"/>
          <w:sz w:val="24"/>
          <w:szCs w:val="24"/>
        </w:rPr>
        <w:br/>
      </w:r>
    </w:p>
    <w:p w14:paraId="6EE7C237" w14:textId="77777777" w:rsidR="00312E66" w:rsidRPr="00312E66" w:rsidRDefault="00312E66" w:rsidP="00312E66">
      <w:pPr>
        <w:autoSpaceDE w:val="0"/>
        <w:autoSpaceDN w:val="0"/>
        <w:adjustRightInd w:val="0"/>
        <w:spacing w:before="100" w:after="100" w:line="240" w:lineRule="auto"/>
        <w:rPr>
          <w:rFonts w:ascii="Calibri" w:hAnsi="Calibri" w:cs="Calibri"/>
          <w:sz w:val="16"/>
          <w:szCs w:val="16"/>
        </w:rPr>
      </w:pPr>
      <w:r w:rsidRPr="00312E66">
        <w:rPr>
          <w:rFonts w:ascii="Calibri" w:hAnsi="Calibri" w:cs="Calibri"/>
          <w:sz w:val="24"/>
          <w:szCs w:val="24"/>
        </w:rPr>
        <w:t>c't deckt auf: Sicherheitslücke in elektronischer Patientenakte.</w:t>
      </w:r>
      <w:r w:rsidRPr="00312E66">
        <w:rPr>
          <w:rFonts w:ascii="Calibri" w:hAnsi="Calibri" w:cs="Calibri"/>
          <w:sz w:val="28"/>
          <w:szCs w:val="28"/>
        </w:rPr>
        <w:t xml:space="preserve"> </w:t>
      </w:r>
      <w:r w:rsidRPr="00312E66">
        <w:rPr>
          <w:rFonts w:ascii="Calibri" w:hAnsi="Calibri" w:cs="Calibri"/>
          <w:sz w:val="16"/>
          <w:szCs w:val="16"/>
        </w:rPr>
        <w:t xml:space="preserve">(Quelle:  </w:t>
      </w:r>
      <w:proofErr w:type="gramStart"/>
      <w:r w:rsidRPr="00312E66">
        <w:rPr>
          <w:rFonts w:ascii="Calibri" w:hAnsi="Calibri" w:cs="Calibri"/>
          <w:sz w:val="16"/>
          <w:szCs w:val="16"/>
        </w:rPr>
        <w:t>https://www.heise.de/news/c-t-deckt-auf-Sicherheitsluecke-in-elektronischer-Patientenakte-6304671.html  )</w:t>
      </w:r>
      <w:proofErr w:type="gramEnd"/>
    </w:p>
    <w:p w14:paraId="4C129EB3" w14:textId="77777777" w:rsidR="00312E66" w:rsidRPr="00312E66" w:rsidRDefault="00312E66" w:rsidP="00312E66">
      <w:pPr>
        <w:autoSpaceDE w:val="0"/>
        <w:autoSpaceDN w:val="0"/>
        <w:adjustRightInd w:val="0"/>
        <w:spacing w:after="0" w:line="240" w:lineRule="auto"/>
        <w:rPr>
          <w:rFonts w:ascii="Calibri" w:hAnsi="Calibri" w:cs="Calibri"/>
          <w:sz w:val="24"/>
          <w:szCs w:val="24"/>
        </w:rPr>
      </w:pPr>
      <w:r w:rsidRPr="00312E66">
        <w:rPr>
          <w:rFonts w:ascii="Calibri" w:hAnsi="Calibri" w:cs="Calibri"/>
          <w:sz w:val="24"/>
          <w:szCs w:val="24"/>
        </w:rPr>
        <w:t xml:space="preserve">Das Computermagazin „ct“ berichtet, dass es gelungen sei über die elektronische Patientenakte einen sogenannten Zip Container hoch zu laden, ohne dass dies der </w:t>
      </w:r>
      <w:proofErr w:type="spellStart"/>
      <w:r w:rsidRPr="00312E66">
        <w:rPr>
          <w:rFonts w:ascii="Calibri" w:hAnsi="Calibri" w:cs="Calibri"/>
          <w:sz w:val="24"/>
          <w:szCs w:val="24"/>
        </w:rPr>
        <w:t>Gematik</w:t>
      </w:r>
      <w:proofErr w:type="spellEnd"/>
      <w:r w:rsidRPr="00312E66">
        <w:rPr>
          <w:rFonts w:ascii="Calibri" w:hAnsi="Calibri" w:cs="Calibri"/>
          <w:sz w:val="24"/>
          <w:szCs w:val="24"/>
        </w:rPr>
        <w:t xml:space="preserve"> aufgefallen sei.</w:t>
      </w:r>
      <w:r w:rsidRPr="00312E66">
        <w:rPr>
          <w:rFonts w:ascii="Calibri" w:hAnsi="Calibri" w:cs="Calibri"/>
          <w:sz w:val="24"/>
          <w:szCs w:val="24"/>
        </w:rPr>
        <w:br/>
      </w:r>
    </w:p>
    <w:p w14:paraId="015F04C9" w14:textId="77777777" w:rsidR="00312E66" w:rsidRPr="00312E66" w:rsidRDefault="00312E66" w:rsidP="00312E66">
      <w:pPr>
        <w:autoSpaceDE w:val="0"/>
        <w:autoSpaceDN w:val="0"/>
        <w:adjustRightInd w:val="0"/>
        <w:spacing w:after="0" w:line="240" w:lineRule="auto"/>
        <w:rPr>
          <w:rFonts w:ascii="Calibri" w:hAnsi="Calibri" w:cs="Calibri"/>
          <w:sz w:val="24"/>
          <w:szCs w:val="24"/>
        </w:rPr>
      </w:pPr>
      <w:r w:rsidRPr="00312E66">
        <w:rPr>
          <w:rFonts w:ascii="Calibri" w:hAnsi="Calibri" w:cs="Calibri"/>
          <w:sz w:val="24"/>
          <w:szCs w:val="24"/>
        </w:rPr>
        <w:t xml:space="preserve">Unter Verwendung von Zip-Containern lässt sich sehr einfach und extrem wirkungsvoll Schadsoftware auf fremden Rechnern implementieren, insbesondere können sogenannte Zip-Bomben hierüber eingeschleust werden. In einer Stellungnahme hierzu hat die </w:t>
      </w:r>
      <w:proofErr w:type="spellStart"/>
      <w:r w:rsidRPr="00312E66">
        <w:rPr>
          <w:rFonts w:ascii="Calibri" w:hAnsi="Calibri" w:cs="Calibri"/>
          <w:sz w:val="24"/>
          <w:szCs w:val="24"/>
        </w:rPr>
        <w:t>Gematik</w:t>
      </w:r>
      <w:proofErr w:type="spellEnd"/>
      <w:r w:rsidRPr="00312E66">
        <w:rPr>
          <w:rFonts w:ascii="Calibri" w:hAnsi="Calibri" w:cs="Calibri"/>
          <w:sz w:val="24"/>
          <w:szCs w:val="24"/>
        </w:rPr>
        <w:t xml:space="preserve"> mitgeteilt, dass hiermit kein erhöhtes Sicherheitsrisiko durch die </w:t>
      </w:r>
      <w:proofErr w:type="spellStart"/>
      <w:r w:rsidRPr="00312E66">
        <w:rPr>
          <w:rFonts w:ascii="Calibri" w:hAnsi="Calibri" w:cs="Calibri"/>
          <w:sz w:val="24"/>
          <w:szCs w:val="24"/>
        </w:rPr>
        <w:t>ePA</w:t>
      </w:r>
      <w:proofErr w:type="spellEnd"/>
      <w:r w:rsidRPr="00312E66">
        <w:rPr>
          <w:rFonts w:ascii="Calibri" w:hAnsi="Calibri" w:cs="Calibri"/>
          <w:sz w:val="24"/>
          <w:szCs w:val="24"/>
        </w:rPr>
        <w:t xml:space="preserve"> verbunden sei. Außerdem seien Ärzte nach § 75 b SGB V verpflichtet „Standardsicherheitsmaßnahmen gegen Malware“ einzuhalten. </w:t>
      </w:r>
      <w:r w:rsidRPr="00312E66">
        <w:rPr>
          <w:rFonts w:ascii="Calibri" w:hAnsi="Calibri" w:cs="Calibri"/>
          <w:sz w:val="24"/>
          <w:szCs w:val="24"/>
        </w:rPr>
        <w:br/>
      </w:r>
    </w:p>
    <w:p w14:paraId="354738A2" w14:textId="77777777" w:rsidR="00312E66" w:rsidRPr="00312E66" w:rsidRDefault="00312E66" w:rsidP="00312E66">
      <w:pPr>
        <w:autoSpaceDE w:val="0"/>
        <w:autoSpaceDN w:val="0"/>
        <w:adjustRightInd w:val="0"/>
        <w:spacing w:after="0" w:line="240" w:lineRule="auto"/>
        <w:rPr>
          <w:rFonts w:ascii="Calibri" w:hAnsi="Calibri" w:cs="Calibri"/>
          <w:color w:val="000000"/>
          <w:sz w:val="24"/>
          <w:szCs w:val="24"/>
        </w:rPr>
      </w:pPr>
      <w:r w:rsidRPr="00312E66">
        <w:rPr>
          <w:rFonts w:ascii="Calibri" w:hAnsi="Calibri" w:cs="Calibri"/>
          <w:sz w:val="24"/>
          <w:szCs w:val="24"/>
        </w:rPr>
        <w:t xml:space="preserve">Auf diese mögliche grundsätzliche Sicherheitslücke wurde bereits durch den Justiziar des DPNW anlässlich seines Vortrages bei der Bundeskongress Freien Ärzteschaft zur </w:t>
      </w:r>
      <w:proofErr w:type="spellStart"/>
      <w:r w:rsidRPr="00312E66">
        <w:rPr>
          <w:rFonts w:ascii="Calibri" w:hAnsi="Calibri" w:cs="Calibri"/>
          <w:sz w:val="24"/>
          <w:szCs w:val="24"/>
        </w:rPr>
        <w:t>ePA</w:t>
      </w:r>
      <w:proofErr w:type="spellEnd"/>
      <w:r w:rsidRPr="00312E66">
        <w:rPr>
          <w:rFonts w:ascii="Calibri" w:hAnsi="Calibri" w:cs="Calibri"/>
          <w:sz w:val="24"/>
          <w:szCs w:val="24"/>
        </w:rPr>
        <w:t xml:space="preserve"> </w:t>
      </w:r>
      <w:r w:rsidRPr="00312E66">
        <w:rPr>
          <w:rFonts w:ascii="Calibri" w:hAnsi="Calibri" w:cs="Calibri"/>
          <w:color w:val="0563C1"/>
          <w:sz w:val="20"/>
          <w:szCs w:val="20"/>
          <w:u w:val="single"/>
        </w:rPr>
        <w:t>https://www.youtube.com/watch?v=VlOk_VKKTew</w:t>
      </w:r>
      <w:r w:rsidRPr="00312E66">
        <w:rPr>
          <w:rFonts w:ascii="Calibri" w:hAnsi="Calibri" w:cs="Calibri"/>
          <w:color w:val="000000"/>
          <w:sz w:val="28"/>
          <w:szCs w:val="28"/>
        </w:rPr>
        <w:t xml:space="preserve"> </w:t>
      </w:r>
      <w:r w:rsidRPr="00312E66">
        <w:rPr>
          <w:rFonts w:ascii="Calibri" w:hAnsi="Calibri" w:cs="Calibri"/>
          <w:color w:val="000000"/>
          <w:sz w:val="24"/>
          <w:szCs w:val="24"/>
        </w:rPr>
        <w:t>im November 2021 hingewiesen.</w:t>
      </w:r>
      <w:r w:rsidRPr="00312E66">
        <w:rPr>
          <w:rFonts w:ascii="Calibri" w:hAnsi="Calibri" w:cs="Calibri"/>
          <w:color w:val="000000"/>
          <w:sz w:val="24"/>
          <w:szCs w:val="24"/>
        </w:rPr>
        <w:br/>
      </w:r>
      <w:r w:rsidRPr="00312E66">
        <w:rPr>
          <w:rFonts w:ascii="Calibri" w:hAnsi="Calibri" w:cs="Calibri"/>
          <w:color w:val="000000"/>
          <w:sz w:val="28"/>
          <w:szCs w:val="28"/>
        </w:rPr>
        <w:br/>
      </w:r>
      <w:r w:rsidRPr="00312E66">
        <w:rPr>
          <w:rFonts w:ascii="Calibri" w:hAnsi="Calibri" w:cs="Calibri"/>
          <w:color w:val="000000"/>
          <w:sz w:val="24"/>
          <w:szCs w:val="24"/>
        </w:rPr>
        <w:t xml:space="preserve">Es ist streng genommen für die betroffenen Praxen der Datenschutz-Supergau, denn damit sind nicht nur die Daten in den Praxen selbst, sondern auch die Zugangsdaten zur TI </w:t>
      </w:r>
      <w:proofErr w:type="spellStart"/>
      <w:r w:rsidRPr="00312E66">
        <w:rPr>
          <w:rFonts w:ascii="Calibri" w:hAnsi="Calibri" w:cs="Calibri"/>
          <w:color w:val="000000"/>
          <w:sz w:val="24"/>
          <w:szCs w:val="24"/>
        </w:rPr>
        <w:t>Infrastuktur</w:t>
      </w:r>
      <w:proofErr w:type="spellEnd"/>
      <w:r w:rsidRPr="00312E66">
        <w:rPr>
          <w:rFonts w:ascii="Calibri" w:hAnsi="Calibri" w:cs="Calibri"/>
          <w:color w:val="000000"/>
          <w:sz w:val="24"/>
          <w:szCs w:val="24"/>
        </w:rPr>
        <w:t xml:space="preserve"> inclusive der </w:t>
      </w:r>
      <w:proofErr w:type="spellStart"/>
      <w:r w:rsidRPr="00312E66">
        <w:rPr>
          <w:rFonts w:ascii="Calibri" w:hAnsi="Calibri" w:cs="Calibri"/>
          <w:color w:val="000000"/>
          <w:sz w:val="24"/>
          <w:szCs w:val="24"/>
        </w:rPr>
        <w:t>ePA</w:t>
      </w:r>
      <w:proofErr w:type="spellEnd"/>
      <w:r w:rsidRPr="00312E66">
        <w:rPr>
          <w:rFonts w:ascii="Calibri" w:hAnsi="Calibri" w:cs="Calibri"/>
          <w:color w:val="000000"/>
          <w:sz w:val="24"/>
          <w:szCs w:val="24"/>
        </w:rPr>
        <w:t xml:space="preserve"> (elektronischen Patientenakte) </w:t>
      </w:r>
      <w:proofErr w:type="spellStart"/>
      <w:r w:rsidRPr="00312E66">
        <w:rPr>
          <w:rFonts w:ascii="Calibri" w:hAnsi="Calibri" w:cs="Calibri"/>
          <w:color w:val="000000"/>
          <w:sz w:val="24"/>
          <w:szCs w:val="24"/>
        </w:rPr>
        <w:t>schwerst</w:t>
      </w:r>
      <w:proofErr w:type="spellEnd"/>
      <w:r w:rsidRPr="00312E66">
        <w:rPr>
          <w:rFonts w:ascii="Calibri" w:hAnsi="Calibri" w:cs="Calibri"/>
          <w:color w:val="000000"/>
          <w:sz w:val="24"/>
          <w:szCs w:val="24"/>
        </w:rPr>
        <w:t xml:space="preserve"> kompromittiert worden.</w:t>
      </w:r>
    </w:p>
    <w:p w14:paraId="08547FBD" w14:textId="77777777" w:rsidR="00312E66" w:rsidRPr="00312E66" w:rsidRDefault="00312E66" w:rsidP="00312E66">
      <w:pPr>
        <w:autoSpaceDE w:val="0"/>
        <w:autoSpaceDN w:val="0"/>
        <w:adjustRightInd w:val="0"/>
        <w:spacing w:after="0" w:line="240" w:lineRule="auto"/>
        <w:rPr>
          <w:rFonts w:ascii="Calibri" w:hAnsi="Calibri" w:cs="Calibri"/>
          <w:color w:val="000000"/>
          <w:sz w:val="24"/>
          <w:szCs w:val="24"/>
        </w:rPr>
      </w:pPr>
    </w:p>
    <w:p w14:paraId="2CB52F52" w14:textId="77777777" w:rsidR="00312E66" w:rsidRPr="00312E66" w:rsidRDefault="00312E66" w:rsidP="00312E66">
      <w:pPr>
        <w:autoSpaceDE w:val="0"/>
        <w:autoSpaceDN w:val="0"/>
        <w:adjustRightInd w:val="0"/>
        <w:spacing w:after="150" w:line="240" w:lineRule="auto"/>
        <w:jc w:val="both"/>
        <w:rPr>
          <w:rFonts w:ascii="Calibri" w:hAnsi="Calibri" w:cs="Calibri"/>
          <w:color w:val="000000"/>
          <w:sz w:val="24"/>
          <w:szCs w:val="24"/>
        </w:rPr>
      </w:pPr>
      <w:r w:rsidRPr="00312E66">
        <w:rPr>
          <w:rFonts w:ascii="Calibri" w:hAnsi="Calibri" w:cs="Calibri"/>
          <w:color w:val="000000"/>
          <w:sz w:val="24"/>
          <w:szCs w:val="24"/>
        </w:rPr>
        <w:t>Es gibt defacto keine Möglichkeit die Passwörter der Konnektoren zu ändern, außer man tauscht den Konnektor selbst aus.</w:t>
      </w:r>
    </w:p>
    <w:p w14:paraId="3DE51AB8" w14:textId="77777777" w:rsidR="00312E66" w:rsidRPr="00312E66" w:rsidRDefault="00312E66" w:rsidP="00312E66">
      <w:pPr>
        <w:autoSpaceDE w:val="0"/>
        <w:autoSpaceDN w:val="0"/>
        <w:adjustRightInd w:val="0"/>
        <w:spacing w:after="150" w:line="240" w:lineRule="auto"/>
        <w:jc w:val="both"/>
        <w:rPr>
          <w:rFonts w:ascii="Calibri" w:hAnsi="Calibri" w:cs="Calibri"/>
          <w:color w:val="000000"/>
          <w:sz w:val="24"/>
          <w:szCs w:val="24"/>
        </w:rPr>
      </w:pPr>
      <w:r w:rsidRPr="00312E66">
        <w:rPr>
          <w:rFonts w:ascii="Calibri" w:hAnsi="Calibri" w:cs="Calibri"/>
          <w:color w:val="000000"/>
          <w:sz w:val="24"/>
          <w:szCs w:val="24"/>
        </w:rPr>
        <w:t>Genau das sind die Gründe, warum wir nicht bereit sind die sensibelsten Daten unserer Patienten - Ihre Gesundheitsdaten - in ein veraltetes, in mehreren Ebenen angreifbares, unsicheres System zu speichern.</w:t>
      </w:r>
    </w:p>
    <w:p w14:paraId="193ED056" w14:textId="77777777" w:rsidR="00312E66" w:rsidRPr="00312E66" w:rsidRDefault="00312E66" w:rsidP="00312E66">
      <w:pPr>
        <w:autoSpaceDE w:val="0"/>
        <w:autoSpaceDN w:val="0"/>
        <w:adjustRightInd w:val="0"/>
        <w:spacing w:after="150" w:line="240" w:lineRule="auto"/>
        <w:jc w:val="both"/>
        <w:rPr>
          <w:rFonts w:ascii="Calibri" w:hAnsi="Calibri" w:cs="Calibri"/>
          <w:i/>
          <w:iCs/>
          <w:color w:val="000000"/>
          <w:sz w:val="24"/>
          <w:szCs w:val="24"/>
        </w:rPr>
      </w:pPr>
      <w:r w:rsidRPr="00312E66">
        <w:rPr>
          <w:rFonts w:ascii="Calibri" w:hAnsi="Calibri" w:cs="Calibri"/>
          <w:color w:val="000000"/>
          <w:sz w:val="24"/>
          <w:szCs w:val="24"/>
        </w:rPr>
        <w:t xml:space="preserve">Wieder eine Lehrstunde aus der Praxis, der Realität, die uns alle zum Nachdenken und Innehalten führen sollte. Nachdenken darüber, ob eine zentrale Datenspeicherung auf so niedrigem Sicherheitsniveau wirklich die richtige Antwort auf die Digitalisierungsfragen sein kann, oder ob wir alle hier von einem IT Lobbyisten  skrupellos an der Nase herumgeführt, Milliarden von Versichertengelder an die IT Firmen verschleudert wurden, um den säuselnden Klängen der Flöte  eines Rattenfängers, mit der er uns alle frohlockend eine  so notwendige und ersehnte Digitalisierung im Gesundheitswesen in die Ohren säuselte. </w:t>
      </w:r>
      <w:proofErr w:type="spellStart"/>
      <w:r w:rsidRPr="00312E66">
        <w:rPr>
          <w:rFonts w:ascii="Calibri" w:hAnsi="Calibri" w:cs="Calibri"/>
          <w:i/>
          <w:iCs/>
          <w:color w:val="000000"/>
          <w:sz w:val="24"/>
          <w:szCs w:val="24"/>
        </w:rPr>
        <w:t>Satiere</w:t>
      </w:r>
      <w:proofErr w:type="spellEnd"/>
      <w:r w:rsidRPr="00312E66">
        <w:rPr>
          <w:rFonts w:ascii="Calibri" w:hAnsi="Calibri" w:cs="Calibri"/>
          <w:i/>
          <w:iCs/>
          <w:color w:val="000000"/>
          <w:sz w:val="24"/>
          <w:szCs w:val="24"/>
        </w:rPr>
        <w:t xml:space="preserve"> an:</w:t>
      </w:r>
      <w:r w:rsidRPr="00312E66">
        <w:rPr>
          <w:rFonts w:ascii="Calibri" w:hAnsi="Calibri" w:cs="Calibri"/>
          <w:color w:val="000000"/>
          <w:sz w:val="24"/>
          <w:szCs w:val="24"/>
        </w:rPr>
        <w:t xml:space="preserve"> Denn nur die Digitalisierung und auch ausschließlich mit dieser Technik kann alles viel besser machen, als es bisher je war? Oder etwa nicht? </w:t>
      </w:r>
      <w:proofErr w:type="spellStart"/>
      <w:r w:rsidRPr="00312E66">
        <w:rPr>
          <w:rFonts w:ascii="Calibri" w:hAnsi="Calibri" w:cs="Calibri"/>
          <w:i/>
          <w:iCs/>
          <w:color w:val="000000"/>
          <w:sz w:val="24"/>
          <w:szCs w:val="24"/>
        </w:rPr>
        <w:t>Satiere</w:t>
      </w:r>
      <w:proofErr w:type="spellEnd"/>
      <w:r w:rsidRPr="00312E66">
        <w:rPr>
          <w:rFonts w:ascii="Calibri" w:hAnsi="Calibri" w:cs="Calibri"/>
          <w:i/>
          <w:iCs/>
          <w:color w:val="000000"/>
          <w:sz w:val="24"/>
          <w:szCs w:val="24"/>
        </w:rPr>
        <w:t xml:space="preserve"> aus.</w:t>
      </w:r>
    </w:p>
    <w:p w14:paraId="19CB39FA" w14:textId="77777777" w:rsidR="00312E66" w:rsidRPr="00312E66" w:rsidRDefault="00312E66" w:rsidP="00312E66">
      <w:pPr>
        <w:autoSpaceDE w:val="0"/>
        <w:autoSpaceDN w:val="0"/>
        <w:adjustRightInd w:val="0"/>
        <w:spacing w:after="150" w:line="240" w:lineRule="auto"/>
        <w:jc w:val="both"/>
        <w:rPr>
          <w:rFonts w:ascii="Calibri" w:hAnsi="Calibri" w:cs="Calibri"/>
          <w:color w:val="000000"/>
          <w:sz w:val="24"/>
          <w:szCs w:val="24"/>
        </w:rPr>
      </w:pPr>
      <w:r w:rsidRPr="00312E66">
        <w:rPr>
          <w:rFonts w:ascii="Calibri" w:hAnsi="Calibri" w:cs="Calibri"/>
          <w:color w:val="000000"/>
          <w:sz w:val="24"/>
          <w:szCs w:val="24"/>
        </w:rPr>
        <w:t xml:space="preserve">Wir stellen fest, die TI konnte erneut schwer </w:t>
      </w:r>
      <w:proofErr w:type="spellStart"/>
      <w:r w:rsidRPr="00312E66">
        <w:rPr>
          <w:rFonts w:ascii="Calibri" w:hAnsi="Calibri" w:cs="Calibri"/>
          <w:color w:val="000000"/>
          <w:sz w:val="24"/>
          <w:szCs w:val="24"/>
        </w:rPr>
        <w:t>kompromitiert</w:t>
      </w:r>
      <w:proofErr w:type="spellEnd"/>
      <w:r w:rsidRPr="00312E66">
        <w:rPr>
          <w:rFonts w:ascii="Calibri" w:hAnsi="Calibri" w:cs="Calibri"/>
          <w:color w:val="000000"/>
          <w:sz w:val="24"/>
          <w:szCs w:val="24"/>
        </w:rPr>
        <w:t xml:space="preserve"> werden. Der entstandene Schaden, kann derzeit noch nicht verifiziert werden.</w:t>
      </w:r>
    </w:p>
    <w:p w14:paraId="247BF148" w14:textId="77777777" w:rsidR="00312E66" w:rsidRPr="00312E66" w:rsidRDefault="00312E66" w:rsidP="00312E66">
      <w:pPr>
        <w:autoSpaceDE w:val="0"/>
        <w:autoSpaceDN w:val="0"/>
        <w:adjustRightInd w:val="0"/>
        <w:spacing w:after="150" w:line="240" w:lineRule="auto"/>
        <w:jc w:val="both"/>
        <w:rPr>
          <w:rFonts w:ascii="Calibri" w:hAnsi="Calibri" w:cs="Calibri"/>
          <w:sz w:val="24"/>
          <w:szCs w:val="24"/>
        </w:rPr>
      </w:pPr>
      <w:r w:rsidRPr="00312E66">
        <w:rPr>
          <w:rFonts w:ascii="Calibri" w:hAnsi="Calibri" w:cs="Calibri"/>
          <w:sz w:val="24"/>
          <w:szCs w:val="24"/>
        </w:rPr>
        <w:t>Bestätigen Sie uns bitte den Erhalt dieses Widerspruchs 3/2021 schriftlich.</w:t>
      </w:r>
    </w:p>
    <w:p w14:paraId="41E4193E" w14:textId="77777777" w:rsidR="00312E66" w:rsidRPr="00312E66" w:rsidRDefault="00312E66" w:rsidP="00312E66">
      <w:pPr>
        <w:autoSpaceDE w:val="0"/>
        <w:autoSpaceDN w:val="0"/>
        <w:adjustRightInd w:val="0"/>
        <w:spacing w:after="150" w:line="240" w:lineRule="auto"/>
        <w:jc w:val="both"/>
        <w:rPr>
          <w:rFonts w:ascii="Calibri" w:hAnsi="Calibri" w:cs="Calibri"/>
          <w:sz w:val="28"/>
          <w:szCs w:val="28"/>
        </w:rPr>
      </w:pPr>
    </w:p>
    <w:p w14:paraId="66A9414E" w14:textId="77777777" w:rsidR="00312E66" w:rsidRPr="00312E66" w:rsidRDefault="00312E66" w:rsidP="00312E66">
      <w:pPr>
        <w:autoSpaceDE w:val="0"/>
        <w:autoSpaceDN w:val="0"/>
        <w:adjustRightInd w:val="0"/>
        <w:rPr>
          <w:rFonts w:ascii="Calibri" w:hAnsi="Calibri" w:cs="Calibri"/>
          <w:sz w:val="24"/>
          <w:szCs w:val="24"/>
        </w:rPr>
      </w:pPr>
      <w:r w:rsidRPr="00312E66">
        <w:rPr>
          <w:rFonts w:ascii="Calibri" w:hAnsi="Calibri" w:cs="Calibri"/>
          <w:sz w:val="24"/>
          <w:szCs w:val="24"/>
        </w:rPr>
        <w:t>Mit freundlichen Grüßen</w:t>
      </w:r>
    </w:p>
    <w:p w14:paraId="063B28C1" w14:textId="77777777" w:rsidR="00312E66" w:rsidRPr="00312E66" w:rsidRDefault="00312E66" w:rsidP="00312E66">
      <w:pPr>
        <w:autoSpaceDE w:val="0"/>
        <w:autoSpaceDN w:val="0"/>
        <w:adjustRightInd w:val="0"/>
        <w:spacing w:after="0" w:line="240" w:lineRule="auto"/>
        <w:jc w:val="both"/>
        <w:rPr>
          <w:rFonts w:ascii="Calibri" w:hAnsi="Calibri" w:cs="Calibri"/>
          <w:sz w:val="24"/>
          <w:szCs w:val="24"/>
        </w:rPr>
      </w:pPr>
    </w:p>
    <w:p w14:paraId="2697184E" w14:textId="77777777" w:rsidR="00312E66" w:rsidRPr="00312E66" w:rsidRDefault="00312E66" w:rsidP="00312E66">
      <w:pPr>
        <w:keepNext/>
        <w:autoSpaceDE w:val="0"/>
        <w:autoSpaceDN w:val="0"/>
        <w:adjustRightInd w:val="0"/>
        <w:spacing w:after="0" w:line="240" w:lineRule="auto"/>
        <w:jc w:val="both"/>
        <w:rPr>
          <w:rFonts w:ascii="Calibri" w:hAnsi="Calibri" w:cs="Calibri"/>
          <w:sz w:val="24"/>
          <w:szCs w:val="24"/>
        </w:rPr>
      </w:pPr>
      <w:r w:rsidRPr="00312E66">
        <w:rPr>
          <w:rFonts w:ascii="Calibri" w:hAnsi="Calibri" w:cs="Calibri"/>
          <w:sz w:val="24"/>
          <w:szCs w:val="24"/>
        </w:rPr>
        <w:t>Name/ Stempel/ Unterschrift</w:t>
      </w:r>
    </w:p>
    <w:p w14:paraId="0D8C37EA" w14:textId="77777777" w:rsidR="00312E66" w:rsidRPr="00312E66" w:rsidRDefault="00312E66" w:rsidP="00312E66">
      <w:pPr>
        <w:autoSpaceDE w:val="0"/>
        <w:autoSpaceDN w:val="0"/>
        <w:adjustRightInd w:val="0"/>
        <w:rPr>
          <w:rFonts w:ascii="Calibri" w:hAnsi="Calibri" w:cs="Calibri"/>
          <w:sz w:val="18"/>
          <w:szCs w:val="18"/>
        </w:rPr>
      </w:pPr>
    </w:p>
    <w:p w14:paraId="5749BBBC" w14:textId="77777777" w:rsidR="00312E66" w:rsidRPr="00312E66" w:rsidRDefault="00312E66" w:rsidP="00312E66">
      <w:pPr>
        <w:autoSpaceDE w:val="0"/>
        <w:autoSpaceDN w:val="0"/>
        <w:adjustRightInd w:val="0"/>
        <w:rPr>
          <w:rFonts w:ascii="Calibri" w:hAnsi="Calibri" w:cs="Calibri"/>
          <w:sz w:val="28"/>
          <w:szCs w:val="28"/>
        </w:rPr>
      </w:pPr>
    </w:p>
    <w:p w14:paraId="42B4102F" w14:textId="77777777" w:rsidR="00312E66" w:rsidRPr="00312E66" w:rsidRDefault="00312E66" w:rsidP="00312E66">
      <w:pPr>
        <w:autoSpaceDE w:val="0"/>
        <w:autoSpaceDN w:val="0"/>
        <w:adjustRightInd w:val="0"/>
        <w:rPr>
          <w:rFonts w:ascii="Calibri" w:hAnsi="Calibri" w:cs="Calibri"/>
          <w:sz w:val="16"/>
          <w:szCs w:val="16"/>
        </w:rPr>
      </w:pPr>
    </w:p>
    <w:p w14:paraId="10DDC2B4" w14:textId="77777777" w:rsidR="00312E66" w:rsidRPr="00312E66" w:rsidRDefault="00312E66" w:rsidP="00312E66">
      <w:pPr>
        <w:autoSpaceDE w:val="0"/>
        <w:autoSpaceDN w:val="0"/>
        <w:adjustRightInd w:val="0"/>
        <w:rPr>
          <w:rFonts w:ascii="Calibri" w:hAnsi="Calibri" w:cs="Calibri"/>
          <w:sz w:val="16"/>
          <w:szCs w:val="16"/>
        </w:rPr>
      </w:pPr>
    </w:p>
    <w:p w14:paraId="26832EE3" w14:textId="77777777" w:rsidR="00312E66" w:rsidRPr="00312E66" w:rsidRDefault="00312E66" w:rsidP="00312E66">
      <w:pPr>
        <w:autoSpaceDE w:val="0"/>
        <w:autoSpaceDN w:val="0"/>
        <w:adjustRightInd w:val="0"/>
        <w:rPr>
          <w:rFonts w:ascii="Calibri" w:hAnsi="Calibri" w:cs="Calibri"/>
          <w:sz w:val="16"/>
          <w:szCs w:val="16"/>
        </w:rPr>
      </w:pPr>
    </w:p>
    <w:p w14:paraId="11AA767C" w14:textId="77777777" w:rsidR="00312E66" w:rsidRPr="00312E66" w:rsidRDefault="00312E66" w:rsidP="00312E66">
      <w:pPr>
        <w:autoSpaceDE w:val="0"/>
        <w:autoSpaceDN w:val="0"/>
        <w:adjustRightInd w:val="0"/>
        <w:rPr>
          <w:rFonts w:ascii="Calibri" w:hAnsi="Calibri" w:cs="Calibri"/>
          <w:sz w:val="16"/>
          <w:szCs w:val="16"/>
        </w:rPr>
      </w:pPr>
    </w:p>
    <w:p w14:paraId="5390397B" w14:textId="77777777" w:rsidR="00312E66" w:rsidRPr="00312E66" w:rsidRDefault="00312E66" w:rsidP="00312E66">
      <w:pPr>
        <w:autoSpaceDE w:val="0"/>
        <w:autoSpaceDN w:val="0"/>
        <w:adjustRightInd w:val="0"/>
        <w:rPr>
          <w:rFonts w:ascii="Calibri" w:hAnsi="Calibri" w:cs="Calibri"/>
          <w:sz w:val="16"/>
          <w:szCs w:val="16"/>
        </w:rPr>
      </w:pPr>
    </w:p>
    <w:p w14:paraId="5EF9F3A1" w14:textId="77777777" w:rsidR="00312E66" w:rsidRPr="00312E66" w:rsidRDefault="00312E66" w:rsidP="00312E66">
      <w:pPr>
        <w:autoSpaceDE w:val="0"/>
        <w:autoSpaceDN w:val="0"/>
        <w:adjustRightInd w:val="0"/>
        <w:rPr>
          <w:rFonts w:ascii="Calibri" w:hAnsi="Calibri" w:cs="Calibri"/>
          <w:sz w:val="16"/>
          <w:szCs w:val="16"/>
        </w:rPr>
      </w:pPr>
    </w:p>
    <w:p w14:paraId="3604606C" w14:textId="77777777" w:rsidR="00312E66" w:rsidRPr="00312E66" w:rsidRDefault="00312E66" w:rsidP="00312E66">
      <w:pPr>
        <w:autoSpaceDE w:val="0"/>
        <w:autoSpaceDN w:val="0"/>
        <w:adjustRightInd w:val="0"/>
        <w:rPr>
          <w:rFonts w:ascii="Calibri" w:hAnsi="Calibri" w:cs="Calibri"/>
          <w:sz w:val="16"/>
          <w:szCs w:val="16"/>
        </w:rPr>
      </w:pPr>
    </w:p>
    <w:p w14:paraId="60F3EF84" w14:textId="77777777" w:rsidR="00312E66" w:rsidRPr="00312E66" w:rsidRDefault="00312E66" w:rsidP="00312E66">
      <w:pPr>
        <w:autoSpaceDE w:val="0"/>
        <w:autoSpaceDN w:val="0"/>
        <w:adjustRightInd w:val="0"/>
        <w:rPr>
          <w:rFonts w:ascii="Calibri" w:hAnsi="Calibri" w:cs="Calibri"/>
          <w:sz w:val="16"/>
          <w:szCs w:val="16"/>
        </w:rPr>
      </w:pPr>
    </w:p>
    <w:p w14:paraId="09388475" w14:textId="77777777" w:rsidR="00312E66" w:rsidRPr="00312E66" w:rsidRDefault="00312E66" w:rsidP="00312E66">
      <w:pPr>
        <w:autoSpaceDE w:val="0"/>
        <w:autoSpaceDN w:val="0"/>
        <w:adjustRightInd w:val="0"/>
        <w:rPr>
          <w:rFonts w:ascii="Calibri" w:hAnsi="Calibri" w:cs="Calibri"/>
          <w:sz w:val="16"/>
          <w:szCs w:val="16"/>
        </w:rPr>
      </w:pPr>
    </w:p>
    <w:p w14:paraId="583E2663" w14:textId="77777777" w:rsidR="00312E66" w:rsidRPr="00312E66" w:rsidRDefault="00312E66" w:rsidP="00312E66">
      <w:pPr>
        <w:autoSpaceDE w:val="0"/>
        <w:autoSpaceDN w:val="0"/>
        <w:adjustRightInd w:val="0"/>
        <w:rPr>
          <w:rFonts w:ascii="Calibri" w:hAnsi="Calibri" w:cs="Calibri"/>
          <w:sz w:val="16"/>
          <w:szCs w:val="16"/>
        </w:rPr>
      </w:pPr>
    </w:p>
    <w:p w14:paraId="63539268" w14:textId="77777777" w:rsidR="00312E66" w:rsidRPr="00312E66" w:rsidRDefault="00312E66" w:rsidP="00312E66">
      <w:pPr>
        <w:autoSpaceDE w:val="0"/>
        <w:autoSpaceDN w:val="0"/>
        <w:adjustRightInd w:val="0"/>
        <w:rPr>
          <w:rFonts w:ascii="Calibri" w:hAnsi="Calibri" w:cs="Calibri"/>
          <w:sz w:val="16"/>
          <w:szCs w:val="16"/>
        </w:rPr>
      </w:pPr>
    </w:p>
    <w:p w14:paraId="182495F2" w14:textId="77777777" w:rsidR="00312E66" w:rsidRPr="00312E66" w:rsidRDefault="00312E66" w:rsidP="00312E66">
      <w:pPr>
        <w:autoSpaceDE w:val="0"/>
        <w:autoSpaceDN w:val="0"/>
        <w:adjustRightInd w:val="0"/>
        <w:rPr>
          <w:rFonts w:ascii="Calibri" w:hAnsi="Calibri" w:cs="Calibri"/>
          <w:sz w:val="16"/>
          <w:szCs w:val="16"/>
        </w:rPr>
      </w:pPr>
    </w:p>
    <w:p w14:paraId="4E99298C" w14:textId="77777777" w:rsidR="00312E66" w:rsidRPr="00312E66" w:rsidRDefault="00312E66" w:rsidP="00312E66">
      <w:pPr>
        <w:autoSpaceDE w:val="0"/>
        <w:autoSpaceDN w:val="0"/>
        <w:adjustRightInd w:val="0"/>
        <w:rPr>
          <w:rFonts w:ascii="Calibri" w:hAnsi="Calibri" w:cs="Calibri"/>
          <w:sz w:val="16"/>
          <w:szCs w:val="16"/>
        </w:rPr>
      </w:pPr>
    </w:p>
    <w:p w14:paraId="64DBC862" w14:textId="77777777" w:rsidR="00312E66" w:rsidRPr="00312E66" w:rsidRDefault="00312E66" w:rsidP="00312E66">
      <w:pPr>
        <w:autoSpaceDE w:val="0"/>
        <w:autoSpaceDN w:val="0"/>
        <w:adjustRightInd w:val="0"/>
        <w:rPr>
          <w:rFonts w:ascii="Calibri" w:hAnsi="Calibri" w:cs="Calibri"/>
          <w:sz w:val="16"/>
          <w:szCs w:val="16"/>
        </w:rPr>
      </w:pPr>
    </w:p>
    <w:p w14:paraId="5EA3405A" w14:textId="77777777" w:rsidR="00312E66" w:rsidRPr="00312E66" w:rsidRDefault="00312E66" w:rsidP="00312E66">
      <w:pPr>
        <w:autoSpaceDE w:val="0"/>
        <w:autoSpaceDN w:val="0"/>
        <w:adjustRightInd w:val="0"/>
        <w:rPr>
          <w:rFonts w:ascii="Calibri" w:hAnsi="Calibri" w:cs="Calibri"/>
          <w:sz w:val="16"/>
          <w:szCs w:val="16"/>
        </w:rPr>
      </w:pPr>
    </w:p>
    <w:p w14:paraId="37E893FD" w14:textId="77777777" w:rsidR="00312E66" w:rsidRPr="00312E66" w:rsidRDefault="00312E66" w:rsidP="00312E66">
      <w:pPr>
        <w:autoSpaceDE w:val="0"/>
        <w:autoSpaceDN w:val="0"/>
        <w:adjustRightInd w:val="0"/>
        <w:rPr>
          <w:rFonts w:ascii="Calibri" w:hAnsi="Calibri" w:cs="Calibri"/>
          <w:sz w:val="16"/>
          <w:szCs w:val="16"/>
        </w:rPr>
      </w:pPr>
    </w:p>
    <w:p w14:paraId="70821BD6" w14:textId="77777777" w:rsidR="00312E66" w:rsidRPr="00312E66" w:rsidRDefault="00312E66" w:rsidP="00312E66">
      <w:pPr>
        <w:autoSpaceDE w:val="0"/>
        <w:autoSpaceDN w:val="0"/>
        <w:adjustRightInd w:val="0"/>
        <w:rPr>
          <w:rFonts w:ascii="Calibri" w:hAnsi="Calibri" w:cs="Calibri"/>
          <w:sz w:val="16"/>
          <w:szCs w:val="16"/>
        </w:rPr>
      </w:pPr>
    </w:p>
    <w:p w14:paraId="4A72D328" w14:textId="77777777" w:rsidR="00312E66" w:rsidRPr="00312E66" w:rsidRDefault="00312E66" w:rsidP="00312E66">
      <w:pPr>
        <w:autoSpaceDE w:val="0"/>
        <w:autoSpaceDN w:val="0"/>
        <w:adjustRightInd w:val="0"/>
        <w:rPr>
          <w:rFonts w:ascii="Calibri" w:hAnsi="Calibri" w:cs="Calibri"/>
          <w:sz w:val="16"/>
          <w:szCs w:val="16"/>
        </w:rPr>
      </w:pPr>
    </w:p>
    <w:p w14:paraId="321B8D75" w14:textId="77777777" w:rsidR="00312E66" w:rsidRPr="00312E66" w:rsidRDefault="00312E66" w:rsidP="00312E66">
      <w:pPr>
        <w:autoSpaceDE w:val="0"/>
        <w:autoSpaceDN w:val="0"/>
        <w:adjustRightInd w:val="0"/>
        <w:rPr>
          <w:rFonts w:ascii="Calibri" w:hAnsi="Calibri" w:cs="Calibri"/>
          <w:sz w:val="16"/>
          <w:szCs w:val="16"/>
        </w:rPr>
      </w:pPr>
    </w:p>
    <w:p w14:paraId="660E98DE" w14:textId="77777777" w:rsidR="00312E66" w:rsidRPr="00312E66" w:rsidRDefault="00312E66" w:rsidP="00312E66">
      <w:pPr>
        <w:autoSpaceDE w:val="0"/>
        <w:autoSpaceDN w:val="0"/>
        <w:adjustRightInd w:val="0"/>
        <w:rPr>
          <w:rFonts w:ascii="Calibri" w:hAnsi="Calibri" w:cs="Calibri"/>
          <w:sz w:val="16"/>
          <w:szCs w:val="16"/>
        </w:rPr>
      </w:pPr>
    </w:p>
    <w:p w14:paraId="590B74E8" w14:textId="77777777" w:rsidR="00312E66" w:rsidRPr="00312E66" w:rsidRDefault="00312E66" w:rsidP="00312E66">
      <w:pPr>
        <w:autoSpaceDE w:val="0"/>
        <w:autoSpaceDN w:val="0"/>
        <w:adjustRightInd w:val="0"/>
        <w:rPr>
          <w:rFonts w:ascii="Calibri" w:hAnsi="Calibri" w:cs="Calibri"/>
          <w:sz w:val="16"/>
          <w:szCs w:val="16"/>
        </w:rPr>
      </w:pPr>
    </w:p>
    <w:p w14:paraId="2790D694" w14:textId="77777777" w:rsidR="00312E66" w:rsidRPr="00312E66" w:rsidRDefault="00312E66" w:rsidP="00312E66">
      <w:pPr>
        <w:autoSpaceDE w:val="0"/>
        <w:autoSpaceDN w:val="0"/>
        <w:adjustRightInd w:val="0"/>
        <w:rPr>
          <w:rFonts w:ascii="Calibri" w:hAnsi="Calibri" w:cs="Calibri"/>
          <w:sz w:val="16"/>
          <w:szCs w:val="16"/>
        </w:rPr>
      </w:pPr>
    </w:p>
    <w:p w14:paraId="7A84ADA0" w14:textId="77777777" w:rsidR="00312E66" w:rsidRPr="00312E66" w:rsidRDefault="00312E66" w:rsidP="00312E66">
      <w:pPr>
        <w:autoSpaceDE w:val="0"/>
        <w:autoSpaceDN w:val="0"/>
        <w:adjustRightInd w:val="0"/>
        <w:rPr>
          <w:rFonts w:ascii="Calibri" w:hAnsi="Calibri" w:cs="Calibri"/>
          <w:sz w:val="16"/>
          <w:szCs w:val="16"/>
        </w:rPr>
      </w:pPr>
    </w:p>
    <w:p w14:paraId="4F05C65D" w14:textId="77777777" w:rsidR="00312E66" w:rsidRPr="00312E66" w:rsidRDefault="00312E66" w:rsidP="00312E66">
      <w:pPr>
        <w:autoSpaceDE w:val="0"/>
        <w:autoSpaceDN w:val="0"/>
        <w:adjustRightInd w:val="0"/>
        <w:rPr>
          <w:rFonts w:ascii="Calibri" w:hAnsi="Calibri" w:cs="Calibri"/>
          <w:sz w:val="16"/>
          <w:szCs w:val="16"/>
        </w:rPr>
      </w:pPr>
    </w:p>
    <w:p w14:paraId="2B97C5B6" w14:textId="77777777" w:rsidR="00312E66" w:rsidRPr="00312E66" w:rsidRDefault="00312E66" w:rsidP="00312E66">
      <w:pPr>
        <w:autoSpaceDE w:val="0"/>
        <w:autoSpaceDN w:val="0"/>
        <w:adjustRightInd w:val="0"/>
        <w:rPr>
          <w:rFonts w:ascii="Calibri" w:hAnsi="Calibri" w:cs="Calibri"/>
          <w:sz w:val="16"/>
          <w:szCs w:val="16"/>
        </w:rPr>
      </w:pPr>
    </w:p>
    <w:p w14:paraId="7888AE7B" w14:textId="77777777" w:rsidR="00312E66" w:rsidRPr="00312E66" w:rsidRDefault="00312E66" w:rsidP="00312E66">
      <w:pPr>
        <w:autoSpaceDE w:val="0"/>
        <w:autoSpaceDN w:val="0"/>
        <w:adjustRightInd w:val="0"/>
        <w:rPr>
          <w:rFonts w:ascii="Calibri" w:hAnsi="Calibri" w:cs="Calibri"/>
          <w:sz w:val="16"/>
          <w:szCs w:val="16"/>
        </w:rPr>
      </w:pPr>
    </w:p>
    <w:p w14:paraId="2E9A9CF2" w14:textId="77777777" w:rsidR="00312E66" w:rsidRPr="00312E66" w:rsidRDefault="00312E66" w:rsidP="00312E66">
      <w:pPr>
        <w:autoSpaceDE w:val="0"/>
        <w:autoSpaceDN w:val="0"/>
        <w:adjustRightInd w:val="0"/>
        <w:rPr>
          <w:rFonts w:ascii="Calibri" w:hAnsi="Calibri" w:cs="Calibri"/>
          <w:sz w:val="16"/>
          <w:szCs w:val="16"/>
        </w:rPr>
      </w:pPr>
    </w:p>
    <w:p w14:paraId="7C83B7EB" w14:textId="77777777" w:rsidR="00312E66" w:rsidRPr="00312E66" w:rsidRDefault="00312E66" w:rsidP="00312E66">
      <w:pPr>
        <w:autoSpaceDE w:val="0"/>
        <w:autoSpaceDN w:val="0"/>
        <w:adjustRightInd w:val="0"/>
        <w:rPr>
          <w:rFonts w:ascii="Calibri" w:hAnsi="Calibri" w:cs="Calibri"/>
          <w:sz w:val="16"/>
          <w:szCs w:val="16"/>
        </w:rPr>
      </w:pPr>
      <w:r w:rsidRPr="00312E66">
        <w:rPr>
          <w:rFonts w:ascii="Calibri" w:hAnsi="Calibri" w:cs="Calibri"/>
          <w:sz w:val="16"/>
          <w:szCs w:val="16"/>
        </w:rPr>
        <w:t>Anlage 1:     Widerspruch Deutscher Hausärzteverband für III/2021</w:t>
      </w:r>
    </w:p>
    <w:p w14:paraId="6433A190" w14:textId="77777777" w:rsidR="00312E66" w:rsidRPr="00312E66" w:rsidRDefault="00312E66" w:rsidP="00312E66">
      <w:pPr>
        <w:autoSpaceDE w:val="0"/>
        <w:autoSpaceDN w:val="0"/>
        <w:adjustRightInd w:val="0"/>
        <w:spacing w:after="0" w:line="360" w:lineRule="auto"/>
        <w:rPr>
          <w:rFonts w:ascii="Arial" w:hAnsi="Arial" w:cs="Arial"/>
          <w:color w:val="000000"/>
        </w:rPr>
      </w:pPr>
    </w:p>
    <w:p w14:paraId="2BCA006F" w14:textId="77777777" w:rsidR="00312E66" w:rsidRPr="00312E66" w:rsidRDefault="00312E66" w:rsidP="00312E66">
      <w:pPr>
        <w:autoSpaceDE w:val="0"/>
        <w:autoSpaceDN w:val="0"/>
        <w:adjustRightInd w:val="0"/>
        <w:spacing w:after="0" w:line="360" w:lineRule="auto"/>
        <w:rPr>
          <w:rFonts w:ascii="Arial" w:hAnsi="Arial" w:cs="Arial"/>
          <w:color w:val="000000"/>
        </w:rPr>
      </w:pPr>
      <w:r w:rsidRPr="00312E66">
        <w:rPr>
          <w:rFonts w:ascii="Arial" w:hAnsi="Arial" w:cs="Arial"/>
          <w:color w:val="000000"/>
          <w:sz w:val="16"/>
          <w:szCs w:val="16"/>
        </w:rPr>
        <w:t xml:space="preserve">Anlage 1                                                                                                                                                 </w:t>
      </w:r>
      <w:r w:rsidRPr="00312E66">
        <w:rPr>
          <w:rFonts w:ascii="Arial" w:hAnsi="Arial" w:cs="Arial"/>
          <w:color w:val="000000"/>
        </w:rPr>
        <w:t xml:space="preserve">Absender/ BSNR </w:t>
      </w:r>
    </w:p>
    <w:p w14:paraId="7F7F641C" w14:textId="77777777" w:rsidR="00312E66" w:rsidRPr="00312E66" w:rsidRDefault="00312E66" w:rsidP="00312E66">
      <w:pPr>
        <w:autoSpaceDE w:val="0"/>
        <w:autoSpaceDN w:val="0"/>
        <w:adjustRightInd w:val="0"/>
        <w:spacing w:after="0" w:line="360" w:lineRule="auto"/>
        <w:jc w:val="right"/>
        <w:rPr>
          <w:rFonts w:ascii="Arial" w:hAnsi="Arial" w:cs="Arial"/>
          <w:color w:val="000000"/>
        </w:rPr>
      </w:pPr>
      <w:r w:rsidRPr="00312E66">
        <w:rPr>
          <w:rFonts w:ascii="Arial" w:hAnsi="Arial" w:cs="Arial"/>
          <w:color w:val="000000"/>
        </w:rPr>
        <w:t xml:space="preserve">_ _ _ _ _ _ _ _ _ _ _ _ _ _ _ _ _ </w:t>
      </w:r>
    </w:p>
    <w:p w14:paraId="55307271" w14:textId="77777777" w:rsidR="00312E66" w:rsidRPr="00312E66" w:rsidRDefault="00312E66" w:rsidP="00312E66">
      <w:pPr>
        <w:autoSpaceDE w:val="0"/>
        <w:autoSpaceDN w:val="0"/>
        <w:adjustRightInd w:val="0"/>
        <w:spacing w:after="0" w:line="360" w:lineRule="auto"/>
        <w:jc w:val="right"/>
        <w:rPr>
          <w:rFonts w:ascii="Arial" w:hAnsi="Arial" w:cs="Arial"/>
          <w:color w:val="000000"/>
        </w:rPr>
      </w:pPr>
      <w:r w:rsidRPr="00312E66">
        <w:rPr>
          <w:rFonts w:ascii="Arial" w:hAnsi="Arial" w:cs="Arial"/>
          <w:color w:val="000000"/>
        </w:rPr>
        <w:t xml:space="preserve">_ _ _ _ _ _ _ _ _ _ _ _ _ _ _ _ _ </w:t>
      </w:r>
    </w:p>
    <w:p w14:paraId="3EA34506" w14:textId="77777777" w:rsidR="00312E66" w:rsidRPr="00312E66" w:rsidRDefault="00312E66" w:rsidP="00312E66">
      <w:pPr>
        <w:autoSpaceDE w:val="0"/>
        <w:autoSpaceDN w:val="0"/>
        <w:adjustRightInd w:val="0"/>
        <w:spacing w:after="0" w:line="360" w:lineRule="auto"/>
        <w:jc w:val="right"/>
        <w:rPr>
          <w:rFonts w:ascii="Arial" w:hAnsi="Arial" w:cs="Arial"/>
          <w:color w:val="000000"/>
        </w:rPr>
      </w:pPr>
      <w:r w:rsidRPr="00312E66">
        <w:rPr>
          <w:rFonts w:ascii="Arial" w:hAnsi="Arial" w:cs="Arial"/>
          <w:color w:val="000000"/>
        </w:rPr>
        <w:t xml:space="preserve">_ _ _ _ _ _ _ _ _ _ _ _ _ _ _ _ _ </w:t>
      </w:r>
    </w:p>
    <w:p w14:paraId="189BC735" w14:textId="77777777" w:rsidR="00312E66" w:rsidRPr="00312E66" w:rsidRDefault="00312E66" w:rsidP="00312E66">
      <w:pPr>
        <w:autoSpaceDE w:val="0"/>
        <w:autoSpaceDN w:val="0"/>
        <w:adjustRightInd w:val="0"/>
        <w:spacing w:after="0" w:line="240" w:lineRule="auto"/>
        <w:ind w:right="-468"/>
        <w:rPr>
          <w:rFonts w:ascii="Arial" w:hAnsi="Arial" w:cs="Arial"/>
        </w:rPr>
      </w:pPr>
    </w:p>
    <w:p w14:paraId="2B35EF6E" w14:textId="77777777" w:rsidR="00312E66" w:rsidRPr="00312E66" w:rsidRDefault="00312E66" w:rsidP="00312E66">
      <w:pPr>
        <w:autoSpaceDE w:val="0"/>
        <w:autoSpaceDN w:val="0"/>
        <w:adjustRightInd w:val="0"/>
        <w:spacing w:after="0" w:line="240" w:lineRule="auto"/>
        <w:ind w:right="-468"/>
        <w:rPr>
          <w:rFonts w:ascii="Arial" w:hAnsi="Arial" w:cs="Arial"/>
        </w:rPr>
      </w:pPr>
    </w:p>
    <w:p w14:paraId="4F2F2B1F" w14:textId="77777777" w:rsidR="00312E66" w:rsidRPr="00312E66" w:rsidRDefault="00312E66" w:rsidP="00312E66">
      <w:pPr>
        <w:autoSpaceDE w:val="0"/>
        <w:autoSpaceDN w:val="0"/>
        <w:adjustRightInd w:val="0"/>
        <w:spacing w:after="0" w:line="240" w:lineRule="auto"/>
        <w:rPr>
          <w:rFonts w:ascii="Arial" w:hAnsi="Arial" w:cs="Arial"/>
          <w:b/>
          <w:bCs/>
          <w:sz w:val="16"/>
          <w:szCs w:val="16"/>
          <w:u w:val="single"/>
        </w:rPr>
      </w:pPr>
      <w:r w:rsidRPr="00312E66">
        <w:rPr>
          <w:rFonts w:ascii="Arial" w:hAnsi="Arial" w:cs="Arial"/>
          <w:b/>
          <w:bCs/>
          <w:sz w:val="16"/>
          <w:szCs w:val="16"/>
          <w:u w:val="single"/>
        </w:rPr>
        <w:t>Vorab per Fax:  0511 380-​4657</w:t>
      </w:r>
    </w:p>
    <w:p w14:paraId="5F962E22" w14:textId="77777777" w:rsidR="00312E66" w:rsidRPr="00312E66" w:rsidRDefault="00312E66" w:rsidP="00312E66">
      <w:pPr>
        <w:autoSpaceDE w:val="0"/>
        <w:autoSpaceDN w:val="0"/>
        <w:adjustRightInd w:val="0"/>
        <w:spacing w:line="240" w:lineRule="auto"/>
        <w:rPr>
          <w:rFonts w:ascii="Arial" w:hAnsi="Arial" w:cs="Arial"/>
          <w:b/>
          <w:bCs/>
          <w:sz w:val="16"/>
          <w:szCs w:val="16"/>
          <w:u w:val="single"/>
        </w:rPr>
      </w:pPr>
      <w:r w:rsidRPr="00312E66">
        <w:rPr>
          <w:rFonts w:ascii="Arial" w:hAnsi="Arial" w:cs="Arial"/>
          <w:b/>
          <w:bCs/>
          <w:sz w:val="16"/>
          <w:szCs w:val="16"/>
          <w:u w:val="single"/>
        </w:rPr>
        <w:t>Vorab per E-Mail:  kvn.braunschweig@KVN.de</w:t>
      </w:r>
    </w:p>
    <w:p w14:paraId="1F74C172" w14:textId="77777777" w:rsidR="00312E66" w:rsidRPr="00312E66" w:rsidRDefault="00312E66" w:rsidP="00312E66">
      <w:pPr>
        <w:autoSpaceDE w:val="0"/>
        <w:autoSpaceDN w:val="0"/>
        <w:adjustRightInd w:val="0"/>
        <w:spacing w:after="0" w:line="240" w:lineRule="auto"/>
        <w:rPr>
          <w:rFonts w:ascii="Calibri" w:hAnsi="Calibri" w:cs="Calibri"/>
          <w:sz w:val="28"/>
          <w:szCs w:val="28"/>
        </w:rPr>
      </w:pPr>
      <w:r w:rsidRPr="00312E66">
        <w:rPr>
          <w:rFonts w:ascii="Calibri" w:hAnsi="Calibri" w:cs="Calibri"/>
          <w:sz w:val="28"/>
          <w:szCs w:val="28"/>
        </w:rPr>
        <w:t>Kassenärztliche Vereinigung Niedersachsen</w:t>
      </w:r>
    </w:p>
    <w:p w14:paraId="5D2DE5E3" w14:textId="77777777" w:rsidR="00312E66" w:rsidRPr="00312E66" w:rsidRDefault="00312E66" w:rsidP="00312E66">
      <w:pPr>
        <w:autoSpaceDE w:val="0"/>
        <w:autoSpaceDN w:val="0"/>
        <w:adjustRightInd w:val="0"/>
        <w:spacing w:line="240" w:lineRule="auto"/>
        <w:rPr>
          <w:rFonts w:ascii="Calibri" w:hAnsi="Calibri" w:cs="Calibri"/>
          <w:sz w:val="28"/>
          <w:szCs w:val="28"/>
        </w:rPr>
      </w:pPr>
      <w:r w:rsidRPr="00312E66">
        <w:rPr>
          <w:rFonts w:ascii="Calibri" w:hAnsi="Calibri" w:cs="Calibri"/>
          <w:sz w:val="28"/>
          <w:szCs w:val="28"/>
        </w:rPr>
        <w:t>Bezirksstelle Braunschweig</w:t>
      </w:r>
    </w:p>
    <w:p w14:paraId="44D92D80" w14:textId="77777777" w:rsidR="00312E66" w:rsidRPr="00312E66" w:rsidRDefault="00312E66" w:rsidP="00312E66">
      <w:pPr>
        <w:autoSpaceDE w:val="0"/>
        <w:autoSpaceDN w:val="0"/>
        <w:adjustRightInd w:val="0"/>
        <w:spacing w:line="240" w:lineRule="auto"/>
        <w:rPr>
          <w:rFonts w:ascii="Calibri" w:hAnsi="Calibri" w:cs="Calibri"/>
          <w:sz w:val="28"/>
          <w:szCs w:val="28"/>
        </w:rPr>
      </w:pPr>
      <w:proofErr w:type="gramStart"/>
      <w:r w:rsidRPr="00312E66">
        <w:rPr>
          <w:rFonts w:ascii="Calibri" w:hAnsi="Calibri" w:cs="Calibri"/>
          <w:sz w:val="28"/>
          <w:szCs w:val="28"/>
        </w:rPr>
        <w:t>Postfach  2725</w:t>
      </w:r>
      <w:proofErr w:type="gramEnd"/>
    </w:p>
    <w:p w14:paraId="5AB360E3" w14:textId="77777777" w:rsidR="00312E66" w:rsidRPr="00312E66" w:rsidRDefault="00312E66" w:rsidP="00312E66">
      <w:pPr>
        <w:autoSpaceDE w:val="0"/>
        <w:autoSpaceDN w:val="0"/>
        <w:adjustRightInd w:val="0"/>
        <w:spacing w:line="240" w:lineRule="auto"/>
        <w:rPr>
          <w:rFonts w:ascii="Calibri" w:hAnsi="Calibri" w:cs="Calibri"/>
          <w:b/>
          <w:bCs/>
          <w:sz w:val="28"/>
          <w:szCs w:val="28"/>
        </w:rPr>
      </w:pPr>
      <w:proofErr w:type="gramStart"/>
      <w:r w:rsidRPr="00312E66">
        <w:rPr>
          <w:rFonts w:ascii="Calibri" w:hAnsi="Calibri" w:cs="Calibri"/>
          <w:b/>
          <w:bCs/>
          <w:sz w:val="28"/>
          <w:szCs w:val="28"/>
        </w:rPr>
        <w:t>38017  Braunschweig</w:t>
      </w:r>
      <w:proofErr w:type="gramEnd"/>
    </w:p>
    <w:p w14:paraId="2E98D90E" w14:textId="77777777" w:rsidR="00312E66" w:rsidRPr="00312E66" w:rsidRDefault="00312E66" w:rsidP="00312E66">
      <w:pPr>
        <w:autoSpaceDE w:val="0"/>
        <w:autoSpaceDN w:val="0"/>
        <w:adjustRightInd w:val="0"/>
        <w:spacing w:line="240" w:lineRule="auto"/>
        <w:rPr>
          <w:rFonts w:ascii="Calibri" w:hAnsi="Calibri" w:cs="Calibri"/>
          <w:b/>
          <w:bCs/>
          <w:sz w:val="28"/>
          <w:szCs w:val="28"/>
        </w:rPr>
      </w:pPr>
    </w:p>
    <w:p w14:paraId="38CBB9D7" w14:textId="77777777" w:rsidR="00312E66" w:rsidRPr="00312E66" w:rsidRDefault="00312E66" w:rsidP="00312E66">
      <w:pPr>
        <w:autoSpaceDE w:val="0"/>
        <w:autoSpaceDN w:val="0"/>
        <w:adjustRightInd w:val="0"/>
        <w:spacing w:line="240" w:lineRule="auto"/>
        <w:jc w:val="right"/>
        <w:rPr>
          <w:rFonts w:ascii="Arial" w:hAnsi="Arial" w:cs="Arial"/>
        </w:rPr>
      </w:pPr>
      <w:r w:rsidRPr="00312E66">
        <w:rPr>
          <w:rFonts w:ascii="Arial" w:hAnsi="Arial" w:cs="Arial"/>
        </w:rPr>
        <w:tab/>
        <w:t>Ort, Datum</w:t>
      </w:r>
    </w:p>
    <w:p w14:paraId="7AA53914" w14:textId="77777777" w:rsidR="00312E66" w:rsidRPr="00312E66" w:rsidRDefault="00312E66" w:rsidP="00312E66">
      <w:pPr>
        <w:tabs>
          <w:tab w:val="left" w:pos="5387"/>
        </w:tabs>
        <w:autoSpaceDE w:val="0"/>
        <w:autoSpaceDN w:val="0"/>
        <w:adjustRightInd w:val="0"/>
        <w:spacing w:after="0" w:line="240" w:lineRule="auto"/>
        <w:jc w:val="both"/>
        <w:rPr>
          <w:rFonts w:ascii="Arial" w:hAnsi="Arial" w:cs="Arial"/>
        </w:rPr>
      </w:pPr>
    </w:p>
    <w:p w14:paraId="2F8BBB83" w14:textId="77777777" w:rsidR="00312E66" w:rsidRPr="00312E66" w:rsidRDefault="00312E66" w:rsidP="00312E66">
      <w:pPr>
        <w:tabs>
          <w:tab w:val="left" w:pos="5387"/>
        </w:tabs>
        <w:autoSpaceDE w:val="0"/>
        <w:autoSpaceDN w:val="0"/>
        <w:adjustRightInd w:val="0"/>
        <w:spacing w:after="0" w:line="240" w:lineRule="auto"/>
        <w:jc w:val="both"/>
        <w:rPr>
          <w:rFonts w:ascii="Arial" w:hAnsi="Arial" w:cs="Arial"/>
        </w:rPr>
      </w:pPr>
    </w:p>
    <w:p w14:paraId="1EA56530" w14:textId="77777777" w:rsidR="00312E66" w:rsidRPr="00312E66" w:rsidRDefault="00312E66" w:rsidP="00312E66">
      <w:pPr>
        <w:tabs>
          <w:tab w:val="left" w:pos="5387"/>
        </w:tabs>
        <w:autoSpaceDE w:val="0"/>
        <w:autoSpaceDN w:val="0"/>
        <w:adjustRightInd w:val="0"/>
        <w:spacing w:after="0" w:line="240" w:lineRule="auto"/>
        <w:jc w:val="both"/>
        <w:rPr>
          <w:rFonts w:ascii="Arial" w:hAnsi="Arial" w:cs="Arial"/>
        </w:rPr>
      </w:pPr>
    </w:p>
    <w:p w14:paraId="4A2798AF" w14:textId="77777777" w:rsidR="00312E66" w:rsidRPr="00312E66" w:rsidRDefault="00312E66" w:rsidP="00312E66">
      <w:pPr>
        <w:autoSpaceDE w:val="0"/>
        <w:autoSpaceDN w:val="0"/>
        <w:adjustRightInd w:val="0"/>
        <w:spacing w:after="0" w:line="240" w:lineRule="auto"/>
        <w:jc w:val="both"/>
        <w:rPr>
          <w:rFonts w:ascii="Arial" w:hAnsi="Arial" w:cs="Arial"/>
          <w:b/>
          <w:bCs/>
        </w:rPr>
      </w:pPr>
      <w:bookmarkStart w:id="1" w:name="Brief"/>
      <w:bookmarkStart w:id="2" w:name="Antrag"/>
      <w:bookmarkEnd w:id="1"/>
      <w:bookmarkEnd w:id="2"/>
      <w:r w:rsidRPr="00312E66">
        <w:rPr>
          <w:rFonts w:ascii="Arial" w:hAnsi="Arial" w:cs="Arial"/>
          <w:b/>
          <w:bCs/>
        </w:rPr>
        <w:t>Widerspruch gegen den Honorarbescheid für das Quartal III/2021</w:t>
      </w:r>
    </w:p>
    <w:p w14:paraId="6C195EE4" w14:textId="77777777" w:rsidR="00312E66" w:rsidRPr="00312E66" w:rsidRDefault="00312E66" w:rsidP="00312E66">
      <w:pPr>
        <w:autoSpaceDE w:val="0"/>
        <w:autoSpaceDN w:val="0"/>
        <w:adjustRightInd w:val="0"/>
        <w:spacing w:after="0" w:line="360" w:lineRule="auto"/>
        <w:jc w:val="both"/>
        <w:rPr>
          <w:rFonts w:ascii="Arial" w:hAnsi="Arial" w:cs="Arial"/>
        </w:rPr>
      </w:pPr>
      <w:bookmarkStart w:id="3" w:name="Versicherung"/>
      <w:bookmarkEnd w:id="3"/>
    </w:p>
    <w:p w14:paraId="245A518F" w14:textId="77777777" w:rsidR="00312E66" w:rsidRPr="00312E66" w:rsidRDefault="00312E66" w:rsidP="00312E66">
      <w:pPr>
        <w:autoSpaceDE w:val="0"/>
        <w:autoSpaceDN w:val="0"/>
        <w:adjustRightInd w:val="0"/>
        <w:spacing w:after="0" w:line="360" w:lineRule="exact"/>
        <w:jc w:val="both"/>
        <w:rPr>
          <w:rFonts w:ascii="Arial" w:hAnsi="Arial" w:cs="Arial"/>
        </w:rPr>
      </w:pPr>
      <w:r w:rsidRPr="00312E66">
        <w:rPr>
          <w:rFonts w:ascii="Arial" w:hAnsi="Arial" w:cs="Arial"/>
        </w:rPr>
        <w:t>Sehr geehrte Damen und Herren,</w:t>
      </w:r>
    </w:p>
    <w:p w14:paraId="37F790D3" w14:textId="77777777" w:rsidR="00312E66" w:rsidRPr="00312E66" w:rsidRDefault="00312E66" w:rsidP="00312E66">
      <w:pPr>
        <w:autoSpaceDE w:val="0"/>
        <w:autoSpaceDN w:val="0"/>
        <w:adjustRightInd w:val="0"/>
        <w:spacing w:after="0" w:line="360" w:lineRule="exact"/>
        <w:jc w:val="both"/>
        <w:rPr>
          <w:rFonts w:ascii="Arial" w:hAnsi="Arial" w:cs="Arial"/>
        </w:rPr>
      </w:pPr>
    </w:p>
    <w:p w14:paraId="2F7BB922" w14:textId="77777777" w:rsidR="00312E66" w:rsidRPr="00312E66" w:rsidRDefault="00312E66" w:rsidP="00312E66">
      <w:pPr>
        <w:autoSpaceDE w:val="0"/>
        <w:autoSpaceDN w:val="0"/>
        <w:adjustRightInd w:val="0"/>
        <w:spacing w:after="0" w:line="360" w:lineRule="exact"/>
        <w:jc w:val="both"/>
        <w:rPr>
          <w:rFonts w:ascii="Arial" w:hAnsi="Arial" w:cs="Arial"/>
        </w:rPr>
      </w:pPr>
      <w:bookmarkStart w:id="4" w:name="Anfang"/>
      <w:bookmarkEnd w:id="4"/>
      <w:r w:rsidRPr="00312E66">
        <w:rPr>
          <w:rFonts w:ascii="Arial" w:hAnsi="Arial" w:cs="Arial"/>
        </w:rPr>
        <w:t>hiermit erhebe ich/erheben wir Widerspruch gegen den Honorarbescheid für das Quartal III/2021. Den Widerspruch möchte ich/möchten wir wie folgt begründen:</w:t>
      </w:r>
    </w:p>
    <w:p w14:paraId="387A15F5" w14:textId="77777777" w:rsidR="00312E66" w:rsidRPr="00312E66" w:rsidRDefault="00312E66" w:rsidP="00312E66">
      <w:pPr>
        <w:autoSpaceDE w:val="0"/>
        <w:autoSpaceDN w:val="0"/>
        <w:adjustRightInd w:val="0"/>
        <w:spacing w:after="0" w:line="360" w:lineRule="exact"/>
        <w:jc w:val="both"/>
        <w:rPr>
          <w:rFonts w:ascii="Arial" w:hAnsi="Arial" w:cs="Arial"/>
        </w:rPr>
      </w:pPr>
    </w:p>
    <w:p w14:paraId="3EA93238" w14:textId="77777777" w:rsidR="00312E66" w:rsidRPr="00312E66" w:rsidRDefault="00312E66" w:rsidP="00312E66">
      <w:pPr>
        <w:autoSpaceDE w:val="0"/>
        <w:autoSpaceDN w:val="0"/>
        <w:adjustRightInd w:val="0"/>
        <w:spacing w:after="0" w:line="360" w:lineRule="exact"/>
        <w:jc w:val="both"/>
        <w:rPr>
          <w:rFonts w:ascii="Arial" w:hAnsi="Arial" w:cs="Arial"/>
        </w:rPr>
      </w:pPr>
      <w:r w:rsidRPr="00312E66">
        <w:rPr>
          <w:rFonts w:ascii="Arial" w:hAnsi="Arial" w:cs="Arial"/>
        </w:rPr>
        <w:t>Der Honorarbescheid für das Quartal III/2021 ist im nachfolgend dargestellten Umfang rechtswidrig und verletzt mich/uns in meinen/unseren Rechten. Er ist daher insoweit aufzuheben und das Honorar entsprechend anzupassen.</w:t>
      </w:r>
    </w:p>
    <w:p w14:paraId="7BF85C7E" w14:textId="77777777" w:rsidR="00312E66" w:rsidRPr="00312E66" w:rsidRDefault="00312E66" w:rsidP="00312E66">
      <w:pPr>
        <w:autoSpaceDE w:val="0"/>
        <w:autoSpaceDN w:val="0"/>
        <w:adjustRightInd w:val="0"/>
        <w:spacing w:after="0" w:line="360" w:lineRule="exact"/>
        <w:jc w:val="both"/>
        <w:rPr>
          <w:rFonts w:ascii="Arial" w:hAnsi="Arial" w:cs="Arial"/>
        </w:rPr>
      </w:pPr>
    </w:p>
    <w:p w14:paraId="020138ED" w14:textId="77777777" w:rsidR="00312E66" w:rsidRPr="00312E66" w:rsidRDefault="00312E66" w:rsidP="00312E66">
      <w:pPr>
        <w:autoSpaceDE w:val="0"/>
        <w:autoSpaceDN w:val="0"/>
        <w:adjustRightInd w:val="0"/>
        <w:spacing w:after="0" w:line="360" w:lineRule="exact"/>
        <w:jc w:val="both"/>
        <w:rPr>
          <w:rFonts w:ascii="Arial" w:hAnsi="Arial" w:cs="Arial"/>
        </w:rPr>
      </w:pPr>
      <w:r w:rsidRPr="00312E66">
        <w:rPr>
          <w:rFonts w:ascii="Arial" w:hAnsi="Arial" w:cs="Arial"/>
        </w:rPr>
        <w:t xml:space="preserve">Mit Inkrafttreten des Terminservice- und Versorgungsgesetzes (TSVG) wurden verschiedene Fallkonstellationen in § 87a Abs. 3 SGB V definiert, die eine extrabudgetäre Vergütung der erbrachten Leistungen bedingen. Ziel des TSVG ist es, die Angebote für gesetzlich Versicherte durch schnellere Termine und mehr Sprechstunden auszuweiten und finanzielle Anreize für mich/uns als Vertragsarzt/Vertragsärzte zu schaffen. </w:t>
      </w:r>
    </w:p>
    <w:p w14:paraId="03F185FD" w14:textId="77777777" w:rsidR="00312E66" w:rsidRPr="00312E66" w:rsidRDefault="00312E66" w:rsidP="00312E66">
      <w:pPr>
        <w:autoSpaceDE w:val="0"/>
        <w:autoSpaceDN w:val="0"/>
        <w:adjustRightInd w:val="0"/>
        <w:spacing w:after="0" w:line="360" w:lineRule="exact"/>
        <w:jc w:val="both"/>
        <w:rPr>
          <w:rFonts w:ascii="Arial" w:hAnsi="Arial" w:cs="Arial"/>
        </w:rPr>
      </w:pPr>
    </w:p>
    <w:p w14:paraId="63ADDCA1" w14:textId="77777777" w:rsidR="00312E66" w:rsidRPr="00312E66" w:rsidRDefault="00312E66" w:rsidP="00312E66">
      <w:pPr>
        <w:autoSpaceDE w:val="0"/>
        <w:autoSpaceDN w:val="0"/>
        <w:adjustRightInd w:val="0"/>
        <w:spacing w:after="0" w:line="360" w:lineRule="exact"/>
        <w:jc w:val="both"/>
        <w:rPr>
          <w:rFonts w:ascii="Arial" w:hAnsi="Arial" w:cs="Arial"/>
        </w:rPr>
      </w:pPr>
      <w:r w:rsidRPr="00312E66">
        <w:rPr>
          <w:rFonts w:ascii="Arial" w:hAnsi="Arial" w:cs="Arial"/>
        </w:rPr>
        <w:t>Für die hausärztliche Versorgungsebene wurden durch das TSVG letztlich drei Fallkonstellationen definiert:</w:t>
      </w:r>
    </w:p>
    <w:p w14:paraId="1FF5F348" w14:textId="77777777" w:rsidR="00312E66" w:rsidRPr="00312E66" w:rsidRDefault="00312E66" w:rsidP="00312E66">
      <w:pPr>
        <w:autoSpaceDE w:val="0"/>
        <w:autoSpaceDN w:val="0"/>
        <w:adjustRightInd w:val="0"/>
        <w:spacing w:after="0" w:line="360" w:lineRule="exact"/>
        <w:jc w:val="both"/>
        <w:rPr>
          <w:rFonts w:ascii="Arial" w:hAnsi="Arial" w:cs="Arial"/>
        </w:rPr>
      </w:pPr>
    </w:p>
    <w:p w14:paraId="3982E3CE" w14:textId="77777777" w:rsidR="00312E66" w:rsidRPr="00312E66" w:rsidRDefault="00312E66" w:rsidP="00312E66">
      <w:pPr>
        <w:autoSpaceDE w:val="0"/>
        <w:autoSpaceDN w:val="0"/>
        <w:adjustRightInd w:val="0"/>
        <w:spacing w:after="0" w:line="360" w:lineRule="exact"/>
        <w:jc w:val="both"/>
        <w:rPr>
          <w:rFonts w:ascii="Arial" w:hAnsi="Arial" w:cs="Arial"/>
        </w:rPr>
      </w:pPr>
      <w:r w:rsidRPr="00312E66">
        <w:rPr>
          <w:rFonts w:ascii="Arial" w:hAnsi="Arial" w:cs="Arial"/>
        </w:rPr>
        <w:t xml:space="preserve">Im Rahmen der </w:t>
      </w:r>
      <w:r w:rsidRPr="00312E66">
        <w:rPr>
          <w:rFonts w:ascii="Arial" w:hAnsi="Arial" w:cs="Arial"/>
          <w:u w:val="single"/>
        </w:rPr>
        <w:t>Terminvermittlung durch die Terminservicestelle</w:t>
      </w:r>
      <w:r w:rsidRPr="00312E66">
        <w:rPr>
          <w:rFonts w:ascii="Arial" w:hAnsi="Arial" w:cs="Arial"/>
        </w:rPr>
        <w:t xml:space="preserve"> werden die Untersuchungen und Behandlungen der Patienten extrabudgetär und damit in voller Höhe für das gesamte Quartal vergütet. Gesetzlich ausgenommen sind lediglich verschiebbare Routineuntersuchungen, Bagatellerkrankungen sowie weitere vergleichbare Fälle, die in angemessener Frist vermittelt werden können. Zusätzlich wird ein extrabudgetärer Zuschlag auf die Versichertenpauschale gewährt. </w:t>
      </w:r>
    </w:p>
    <w:p w14:paraId="6D6A16B9" w14:textId="77777777" w:rsidR="00312E66" w:rsidRPr="00312E66" w:rsidRDefault="00312E66" w:rsidP="00312E66">
      <w:pPr>
        <w:autoSpaceDE w:val="0"/>
        <w:autoSpaceDN w:val="0"/>
        <w:adjustRightInd w:val="0"/>
        <w:spacing w:after="0" w:line="360" w:lineRule="exact"/>
        <w:jc w:val="both"/>
        <w:rPr>
          <w:rFonts w:ascii="Arial" w:hAnsi="Arial" w:cs="Arial"/>
        </w:rPr>
      </w:pPr>
    </w:p>
    <w:p w14:paraId="19F69C96" w14:textId="77777777" w:rsidR="00312E66" w:rsidRPr="00312E66" w:rsidRDefault="00312E66" w:rsidP="00312E66">
      <w:pPr>
        <w:autoSpaceDE w:val="0"/>
        <w:autoSpaceDN w:val="0"/>
        <w:adjustRightInd w:val="0"/>
        <w:spacing w:after="0" w:line="360" w:lineRule="exact"/>
        <w:jc w:val="both"/>
        <w:rPr>
          <w:rFonts w:ascii="Arial" w:hAnsi="Arial" w:cs="Arial"/>
        </w:rPr>
      </w:pPr>
      <w:r w:rsidRPr="00312E66">
        <w:rPr>
          <w:rFonts w:ascii="Arial" w:hAnsi="Arial" w:cs="Arial"/>
        </w:rPr>
        <w:t xml:space="preserve">Des Weiteren wird für die </w:t>
      </w:r>
      <w:r w:rsidRPr="00312E66">
        <w:rPr>
          <w:rFonts w:ascii="Arial" w:hAnsi="Arial" w:cs="Arial"/>
          <w:u w:val="single"/>
        </w:rPr>
        <w:t>Vermittlung eines Termins beim Facharzt</w:t>
      </w:r>
      <w:r w:rsidRPr="00312E66">
        <w:rPr>
          <w:rFonts w:ascii="Arial" w:hAnsi="Arial" w:cs="Arial"/>
        </w:rPr>
        <w:t xml:space="preserve"> ein Zuschlag zur Versichertenpauschale abgerechnet, was ebenfalls finanziell gefördert wird.</w:t>
      </w:r>
    </w:p>
    <w:p w14:paraId="24E1F731" w14:textId="77777777" w:rsidR="00312E66" w:rsidRPr="00312E66" w:rsidRDefault="00312E66" w:rsidP="00312E66">
      <w:pPr>
        <w:autoSpaceDE w:val="0"/>
        <w:autoSpaceDN w:val="0"/>
        <w:adjustRightInd w:val="0"/>
        <w:spacing w:after="0" w:line="360" w:lineRule="exact"/>
        <w:jc w:val="both"/>
        <w:rPr>
          <w:rFonts w:ascii="Arial" w:hAnsi="Arial" w:cs="Arial"/>
        </w:rPr>
      </w:pPr>
    </w:p>
    <w:p w14:paraId="0BD4DE55" w14:textId="77777777" w:rsidR="00312E66" w:rsidRPr="00312E66" w:rsidRDefault="00312E66" w:rsidP="00312E66">
      <w:pPr>
        <w:autoSpaceDE w:val="0"/>
        <w:autoSpaceDN w:val="0"/>
        <w:adjustRightInd w:val="0"/>
        <w:spacing w:after="0" w:line="360" w:lineRule="exact"/>
        <w:jc w:val="both"/>
        <w:rPr>
          <w:rFonts w:ascii="Arial" w:hAnsi="Arial" w:cs="Arial"/>
        </w:rPr>
      </w:pPr>
      <w:r w:rsidRPr="00312E66">
        <w:rPr>
          <w:rFonts w:ascii="Arial" w:hAnsi="Arial" w:cs="Arial"/>
        </w:rPr>
        <w:t xml:space="preserve">Die weitere extrabudgetäre Vergütung betrifft die Behandlung von sogenannten </w:t>
      </w:r>
      <w:r w:rsidRPr="00312E66">
        <w:rPr>
          <w:rFonts w:ascii="Arial" w:hAnsi="Arial" w:cs="Arial"/>
          <w:u w:val="single"/>
        </w:rPr>
        <w:t>Neupatienten</w:t>
      </w:r>
      <w:r w:rsidRPr="00312E66">
        <w:rPr>
          <w:rFonts w:ascii="Arial" w:hAnsi="Arial" w:cs="Arial"/>
        </w:rPr>
        <w:t>. Auch hier soll die Behandlung grundsätzlich extrabudgetär und damit in voller Höhe vergütet werden. Als „neu“ gelten Patienten, die weder im aktuellen noch in den acht vorangegangenen Quartalen in meiner/unserer Praxis waren.</w:t>
      </w:r>
    </w:p>
    <w:p w14:paraId="006219F5" w14:textId="77777777" w:rsidR="00312E66" w:rsidRPr="00312E66" w:rsidRDefault="00312E66" w:rsidP="00312E66">
      <w:pPr>
        <w:autoSpaceDE w:val="0"/>
        <w:autoSpaceDN w:val="0"/>
        <w:adjustRightInd w:val="0"/>
        <w:spacing w:after="0" w:line="360" w:lineRule="exact"/>
        <w:jc w:val="both"/>
        <w:rPr>
          <w:rFonts w:ascii="Arial" w:hAnsi="Arial" w:cs="Arial"/>
        </w:rPr>
      </w:pPr>
    </w:p>
    <w:p w14:paraId="4E8A6C86" w14:textId="77777777" w:rsidR="00312E66" w:rsidRPr="00312E66" w:rsidRDefault="00312E66" w:rsidP="00312E66">
      <w:pPr>
        <w:autoSpaceDE w:val="0"/>
        <w:autoSpaceDN w:val="0"/>
        <w:adjustRightInd w:val="0"/>
        <w:spacing w:after="0" w:line="360" w:lineRule="exact"/>
        <w:jc w:val="both"/>
        <w:rPr>
          <w:rFonts w:ascii="Arial" w:hAnsi="Arial" w:cs="Arial"/>
          <w:color w:val="000000"/>
        </w:rPr>
      </w:pPr>
      <w:r w:rsidRPr="00312E66">
        <w:rPr>
          <w:rFonts w:ascii="Arial" w:hAnsi="Arial" w:cs="Arial"/>
        </w:rPr>
        <w:t xml:space="preserve">Ferner sollen Leistungen im Zusammenhang mit dem Coronavirus extrabudgetär vergütet werden. Hierzu wurde die </w:t>
      </w:r>
      <w:r w:rsidRPr="00312E66">
        <w:rPr>
          <w:rFonts w:ascii="Arial" w:hAnsi="Arial" w:cs="Arial"/>
          <w:color w:val="000000"/>
        </w:rPr>
        <w:t xml:space="preserve">GOP 88240 eingeführt. Demnach werden seit dem 01.02.2020 alle Leistungen, die auf Grund des klinischen Verdachts auf eine Infektion oder einer nachgewiesenen Infektion erforderlich sind, in voller Höhe extrabudgetär vergütet. Diese Vereinbarungen haben die Kassenärztliche Bundesvereinigung mit dem GKV-Spitzenverband Anfang März getroffen, um auf die zunehmende Ausbreitung des Coronavirus in Deutschland und dem damit verbundenen steigenden Behandlungsbedarf zu reagieren. </w:t>
      </w:r>
    </w:p>
    <w:p w14:paraId="2F722414" w14:textId="77777777" w:rsidR="00312E66" w:rsidRPr="00312E66" w:rsidRDefault="00312E66" w:rsidP="00312E66">
      <w:pPr>
        <w:autoSpaceDE w:val="0"/>
        <w:autoSpaceDN w:val="0"/>
        <w:adjustRightInd w:val="0"/>
        <w:spacing w:after="0" w:line="360" w:lineRule="exact"/>
        <w:jc w:val="both"/>
        <w:rPr>
          <w:rFonts w:ascii="Arial" w:hAnsi="Arial" w:cs="Arial"/>
        </w:rPr>
      </w:pPr>
    </w:p>
    <w:p w14:paraId="48DEDB7F" w14:textId="77777777" w:rsidR="00312E66" w:rsidRPr="00312E66" w:rsidRDefault="00312E66" w:rsidP="00312E66">
      <w:pPr>
        <w:autoSpaceDE w:val="0"/>
        <w:autoSpaceDN w:val="0"/>
        <w:adjustRightInd w:val="0"/>
        <w:spacing w:after="0" w:line="360" w:lineRule="exact"/>
        <w:jc w:val="both"/>
        <w:rPr>
          <w:rFonts w:ascii="Arial" w:hAnsi="Arial" w:cs="Arial"/>
        </w:rPr>
      </w:pPr>
      <w:r w:rsidRPr="00312E66">
        <w:rPr>
          <w:rFonts w:ascii="Arial" w:hAnsi="Arial" w:cs="Arial"/>
        </w:rPr>
        <w:t>Im Quartal III/2021 habe ich/haben wir Behandlungsfälle nach den TSVG-Konstellationen und/oder nach COVID19-Vorgaben abgerechnet und entsprechend gekennzeichnet. Allerdings wurden ausweislich des Honorarbescheids für das Quartal III/2021 in diesen Fällen die Gesprächsleistungen nach GOP 03230 EBM [problemorientiertes ärztliches Gespräch, das auf Grund von Art und Schwere der Erkrankung erforderlich ist] quotiert vergütet. Die Leistung ist im Quartal III/2021 mit 128 Punkten, mithin mit 14,24 Euro, bewertet. Gemäß Nr. 9 der Präambel zu Kapitel 3 EBM ist jedoch ein Gesprächsbudget für diese Leistung vorgesehen. Demnach wird für die nach der GOP 03230 EBM erbrachten und berechneten Gesprächsleistungen ein Punktzahlvolumen gebildet, aus dem alle erbrachten Gesprächsleistungen zu vergüten sind. Zur Ermittlung des Punktzahlvolumens werden die vorgegebenen 64 Punkte mit der Anzahl der Behandlungsfälle multipliziert. Davon ausgenommen sind Notfälle im organisierten Not(-</w:t>
      </w:r>
      <w:proofErr w:type="gramStart"/>
      <w:r w:rsidRPr="00312E66">
        <w:rPr>
          <w:rFonts w:ascii="Arial" w:hAnsi="Arial" w:cs="Arial"/>
        </w:rPr>
        <w:t>fall)dienst</w:t>
      </w:r>
      <w:proofErr w:type="gramEnd"/>
      <w:r w:rsidRPr="00312E66">
        <w:rPr>
          <w:rFonts w:ascii="Arial" w:hAnsi="Arial" w:cs="Arial"/>
        </w:rPr>
        <w:t xml:space="preserve"> nach Muster 19, Überweisungsfälle zur Durchführung ausschließlich von Probenuntersuchungen oder zur Befundung von dokumentierten Untersuchungsergebnissen, Behandlungsfälle, in denen ausschließlich Kostenerstattungen des Kapitels 40 EBM berechnet werden sowie belegärztliche Behandlungsfälle. In BAGs, MVZs und Praxen mit angestellten Ärzten finden ausschließlich diejenigen Behandlungsfälle Berücksichtigung, bei denen ein hausärztlich tätiger Arzt vertragsärztliche Leistungen durchführt und berechnet. </w:t>
      </w:r>
    </w:p>
    <w:p w14:paraId="289774E0" w14:textId="77777777" w:rsidR="00312E66" w:rsidRPr="00312E66" w:rsidRDefault="00312E66" w:rsidP="00312E66">
      <w:pPr>
        <w:autoSpaceDE w:val="0"/>
        <w:autoSpaceDN w:val="0"/>
        <w:adjustRightInd w:val="0"/>
        <w:spacing w:after="0" w:line="360" w:lineRule="exact"/>
        <w:jc w:val="both"/>
        <w:rPr>
          <w:rFonts w:ascii="Arial" w:hAnsi="Arial" w:cs="Arial"/>
        </w:rPr>
      </w:pPr>
    </w:p>
    <w:p w14:paraId="556B71C4" w14:textId="77777777" w:rsidR="00312E66" w:rsidRPr="00312E66" w:rsidRDefault="00312E66" w:rsidP="00312E66">
      <w:pPr>
        <w:autoSpaceDE w:val="0"/>
        <w:autoSpaceDN w:val="0"/>
        <w:adjustRightInd w:val="0"/>
        <w:spacing w:after="0" w:line="360" w:lineRule="exact"/>
        <w:jc w:val="both"/>
        <w:rPr>
          <w:rFonts w:ascii="Arial" w:hAnsi="Arial" w:cs="Arial"/>
        </w:rPr>
      </w:pPr>
      <w:r w:rsidRPr="00312E66">
        <w:rPr>
          <w:rFonts w:ascii="Arial" w:hAnsi="Arial" w:cs="Arial"/>
        </w:rPr>
        <w:t xml:space="preserve">In meiner/unserer Praxis wird das Gesprächsbudget überschritten, sodass die Leistungen lediglich quotiert vergütet werden. Dies widerspricht den vorgenannten Regelungen zu den TSVG-Konstellationen der extrabudgetären Vergütung. </w:t>
      </w:r>
    </w:p>
    <w:p w14:paraId="15F8557B" w14:textId="77777777" w:rsidR="00312E66" w:rsidRPr="00312E66" w:rsidRDefault="00312E66" w:rsidP="00312E66">
      <w:pPr>
        <w:autoSpaceDE w:val="0"/>
        <w:autoSpaceDN w:val="0"/>
        <w:adjustRightInd w:val="0"/>
        <w:spacing w:after="0" w:line="360" w:lineRule="exact"/>
        <w:jc w:val="both"/>
        <w:rPr>
          <w:rFonts w:ascii="Arial" w:hAnsi="Arial" w:cs="Arial"/>
        </w:rPr>
      </w:pPr>
    </w:p>
    <w:p w14:paraId="72F40B06" w14:textId="77777777" w:rsidR="00312E66" w:rsidRPr="00312E66" w:rsidRDefault="00312E66" w:rsidP="00312E66">
      <w:pPr>
        <w:autoSpaceDE w:val="0"/>
        <w:autoSpaceDN w:val="0"/>
        <w:adjustRightInd w:val="0"/>
        <w:spacing w:after="0" w:line="360" w:lineRule="exact"/>
        <w:jc w:val="both"/>
        <w:rPr>
          <w:rFonts w:ascii="Arial" w:hAnsi="Arial" w:cs="Arial"/>
        </w:rPr>
      </w:pPr>
      <w:r w:rsidRPr="00312E66">
        <w:rPr>
          <w:rFonts w:ascii="Arial" w:hAnsi="Arial" w:cs="Arial"/>
        </w:rPr>
        <w:t xml:space="preserve">Dies betrifft des weiteren Leistungen, für die der EBM Höchstwerte vorsieht. So wird für die GOP 03060 EBM [Zuschlag zur GOP 03040 EBM] und GOP 03061 [Zuschlag zur GOP 03060 EBM] für die Unterstützung der hausärztlichen Versorgung durch qualifizierte nicht-ärztliche Praxisassistenten im EBM ein Höchstwert definiert, der ebenfalls von meiner/unserer Praxis überschritten wird. Daher erfolgt auch für diese Leistungen eine quotierte Vergütung, was mit den gesetzlichen Vorgaben nicht vereinbar ist, da die Leistungen in den vorgenannten TSVG-Konstellationen und/oder im Zusammenhang mit COVID-19-Erkrankungen erbracht wurden und somit eine extrabudgetäre Vergütung erfolgen muss. </w:t>
      </w:r>
    </w:p>
    <w:p w14:paraId="1757DFFD" w14:textId="77777777" w:rsidR="00312E66" w:rsidRPr="00312E66" w:rsidRDefault="00312E66" w:rsidP="00312E66">
      <w:pPr>
        <w:autoSpaceDE w:val="0"/>
        <w:autoSpaceDN w:val="0"/>
        <w:adjustRightInd w:val="0"/>
        <w:spacing w:after="0" w:line="360" w:lineRule="exact"/>
        <w:jc w:val="both"/>
        <w:rPr>
          <w:rFonts w:ascii="Arial" w:hAnsi="Arial" w:cs="Arial"/>
        </w:rPr>
      </w:pPr>
    </w:p>
    <w:p w14:paraId="2138BBA9" w14:textId="77777777" w:rsidR="00312E66" w:rsidRPr="00312E66" w:rsidRDefault="00312E66" w:rsidP="00312E66">
      <w:pPr>
        <w:autoSpaceDE w:val="0"/>
        <w:autoSpaceDN w:val="0"/>
        <w:adjustRightInd w:val="0"/>
        <w:spacing w:after="0" w:line="360" w:lineRule="exact"/>
        <w:jc w:val="both"/>
        <w:rPr>
          <w:rFonts w:ascii="Arial" w:hAnsi="Arial" w:cs="Arial"/>
        </w:rPr>
      </w:pPr>
      <w:r w:rsidRPr="00312E66">
        <w:rPr>
          <w:rFonts w:ascii="Arial" w:hAnsi="Arial" w:cs="Arial"/>
        </w:rPr>
        <w:t>Gemäß der Normhierarchien stehen die gesetzlichen Regelungen des Sozialgesetzbuches über dem Bundesmantelvertrag. Demnach kann die gesetzliche Regelung der extrabudgetären Vergütung in den TSVG-Konstellationen nach § 87a Abs. 3 SGB V nicht von den Regelungen im Einheitlichen Bewertungsmaßstab (EBM) ausgehebelt werden. Zwar ist in § 87 Abs. 2 SGB V festgelegt, dass der EBM den Inhalt der abrechnungsfähigen Leistungen und ihr wertmäßiges, in Punkten ausgedrücktes Verhältnis zueinander bestimmt. Gemäß Bundesmantelvertrag-Ärzte ist der EBM Bestandteil desselben. Bundesmantelvertrag und EBM dürfen aber Regelungen nur in Ausfüllung des gesetzlichen Auftrags und im Rahmen der gesetzlichen Ermächtigungsgrundlage treffen. Aus diesem Grund kann die Vorgabe in der Präambel zu Kapitel 3 EBM bzw. in den Leistungsbewertungen nicht dazu führen, dass die Gesprächsleistungen sowie die Zuschläge für die nicht-ärztliche Praxisassistenz, die in den Fallkonstellationen des TSVG erbracht und entsprechend gekennzeichnet wurden, entgegen den klaren gesetzlichen Vorgaben quotiert vergütet werden.</w:t>
      </w:r>
    </w:p>
    <w:p w14:paraId="18841891" w14:textId="77777777" w:rsidR="00312E66" w:rsidRPr="00312E66" w:rsidRDefault="00312E66" w:rsidP="00312E66">
      <w:pPr>
        <w:autoSpaceDE w:val="0"/>
        <w:autoSpaceDN w:val="0"/>
        <w:adjustRightInd w:val="0"/>
        <w:spacing w:after="0" w:line="360" w:lineRule="exact"/>
        <w:jc w:val="both"/>
        <w:rPr>
          <w:rFonts w:ascii="Arial" w:hAnsi="Arial" w:cs="Arial"/>
        </w:rPr>
      </w:pPr>
    </w:p>
    <w:p w14:paraId="1EAF21CF" w14:textId="77777777" w:rsidR="00312E66" w:rsidRPr="00312E66" w:rsidRDefault="00312E66" w:rsidP="00312E66">
      <w:pPr>
        <w:autoSpaceDE w:val="0"/>
        <w:autoSpaceDN w:val="0"/>
        <w:adjustRightInd w:val="0"/>
        <w:spacing w:after="0" w:line="360" w:lineRule="exact"/>
        <w:jc w:val="both"/>
        <w:rPr>
          <w:rFonts w:ascii="Arial" w:hAnsi="Arial" w:cs="Arial"/>
        </w:rPr>
      </w:pPr>
      <w:r w:rsidRPr="00312E66">
        <w:rPr>
          <w:rFonts w:ascii="Arial" w:hAnsi="Arial" w:cs="Arial"/>
        </w:rPr>
        <w:t xml:space="preserve">Etwas anderes kann auch für die Leistungen, die im Zusammenhang mit COVID-19 erbracht wurden, nicht gelten. Diesbezüglich wurde dargelegt, dass für die ambulante medizinische Versorgung von Coronavirus-Patienten zusätzliches Geld bereitgestellt werde und daher alle ärztlichen Leistungen in voller Höhe extrabudgetär vergütet werden. Daher können auch in den mit der GOP 88240 gekennzeichneten Fällen die Gesprächsleistungen nach der GOP 03230 EBM sowie die Zuschläge für die </w:t>
      </w:r>
      <w:proofErr w:type="spellStart"/>
      <w:r w:rsidRPr="00312E66">
        <w:rPr>
          <w:rFonts w:ascii="Arial" w:hAnsi="Arial" w:cs="Arial"/>
        </w:rPr>
        <w:t>NäPA</w:t>
      </w:r>
      <w:proofErr w:type="spellEnd"/>
      <w:r w:rsidRPr="00312E66">
        <w:rPr>
          <w:rFonts w:ascii="Arial" w:hAnsi="Arial" w:cs="Arial"/>
        </w:rPr>
        <w:t xml:space="preserve"> nach den GOP 03060 und 03061 EBM nicht abgestaffelt vergütet werden, da dies der Vereinbarung zwischen KVH und GKV-Spitzenverband unterläuft.</w:t>
      </w:r>
    </w:p>
    <w:p w14:paraId="3FB0BF57" w14:textId="77777777" w:rsidR="00312E66" w:rsidRPr="00312E66" w:rsidRDefault="00312E66" w:rsidP="00312E66">
      <w:pPr>
        <w:autoSpaceDE w:val="0"/>
        <w:autoSpaceDN w:val="0"/>
        <w:adjustRightInd w:val="0"/>
        <w:spacing w:after="0" w:line="360" w:lineRule="exact"/>
        <w:jc w:val="both"/>
        <w:rPr>
          <w:rFonts w:ascii="Arial" w:hAnsi="Arial" w:cs="Arial"/>
        </w:rPr>
      </w:pPr>
    </w:p>
    <w:p w14:paraId="7AA94ED5" w14:textId="77777777" w:rsidR="00312E66" w:rsidRPr="00312E66" w:rsidRDefault="00312E66" w:rsidP="00312E66">
      <w:pPr>
        <w:autoSpaceDE w:val="0"/>
        <w:autoSpaceDN w:val="0"/>
        <w:adjustRightInd w:val="0"/>
        <w:spacing w:after="0" w:line="360" w:lineRule="exact"/>
        <w:jc w:val="both"/>
        <w:rPr>
          <w:rFonts w:ascii="Arial" w:hAnsi="Arial" w:cs="Arial"/>
        </w:rPr>
      </w:pPr>
      <w:r w:rsidRPr="00312E66">
        <w:rPr>
          <w:rFonts w:ascii="Arial" w:hAnsi="Arial" w:cs="Arial"/>
        </w:rPr>
        <w:t>Aus den genannten Gründen ist der Honorarbescheid für das Quartal III/2021 hinsichtlich der quotierten Vergütung der vorgenannten Leistungen rechtswidrig und daher insoweit aufzuheben.</w:t>
      </w:r>
    </w:p>
    <w:p w14:paraId="4C42469A" w14:textId="77777777" w:rsidR="00312E66" w:rsidRPr="00312E66" w:rsidRDefault="00312E66" w:rsidP="00312E66">
      <w:pPr>
        <w:autoSpaceDE w:val="0"/>
        <w:autoSpaceDN w:val="0"/>
        <w:adjustRightInd w:val="0"/>
        <w:spacing w:after="0" w:line="360" w:lineRule="exact"/>
        <w:jc w:val="both"/>
        <w:rPr>
          <w:rFonts w:ascii="Arial" w:hAnsi="Arial" w:cs="Arial"/>
        </w:rPr>
      </w:pPr>
    </w:p>
    <w:p w14:paraId="259B5A4A" w14:textId="77777777" w:rsidR="00312E66" w:rsidRPr="00312E66" w:rsidRDefault="00312E66" w:rsidP="00312E66">
      <w:pPr>
        <w:autoSpaceDE w:val="0"/>
        <w:autoSpaceDN w:val="0"/>
        <w:adjustRightInd w:val="0"/>
        <w:spacing w:after="0" w:line="360" w:lineRule="exact"/>
        <w:jc w:val="both"/>
        <w:rPr>
          <w:rFonts w:ascii="Arial" w:hAnsi="Arial" w:cs="Arial"/>
        </w:rPr>
      </w:pPr>
      <w:r w:rsidRPr="00312E66">
        <w:rPr>
          <w:rFonts w:ascii="Arial" w:hAnsi="Arial" w:cs="Arial"/>
        </w:rPr>
        <w:t>Im Hinblick auf das anhängige Musterklageverfahren von Herrn Dr. Berndt vor dem Sozialgericht Hannover hinsichtlich der Quotierung der Gesprächsleistungen in TSVG-Konstellationen und der Kennzeichnung im Zusammenhang mit der COVID-19-Pandemie unter dem Aktenzeichen S 71 KA 58/21 wird angeregt, das vorliegende Widerspruchsverfahren zunächst ruhend zu stellen.</w:t>
      </w:r>
    </w:p>
    <w:p w14:paraId="53E38247" w14:textId="77777777" w:rsidR="00312E66" w:rsidRPr="00312E66" w:rsidRDefault="00312E66" w:rsidP="00312E66">
      <w:pPr>
        <w:autoSpaceDE w:val="0"/>
        <w:autoSpaceDN w:val="0"/>
        <w:adjustRightInd w:val="0"/>
        <w:spacing w:after="0" w:line="360" w:lineRule="exact"/>
        <w:jc w:val="both"/>
        <w:rPr>
          <w:rFonts w:ascii="Arial" w:hAnsi="Arial" w:cs="Arial"/>
        </w:rPr>
      </w:pPr>
    </w:p>
    <w:p w14:paraId="5A09BCE0" w14:textId="77777777" w:rsidR="00312E66" w:rsidRPr="00312E66" w:rsidRDefault="00312E66" w:rsidP="00312E66">
      <w:pPr>
        <w:autoSpaceDE w:val="0"/>
        <w:autoSpaceDN w:val="0"/>
        <w:adjustRightInd w:val="0"/>
        <w:spacing w:after="0" w:line="360" w:lineRule="exact"/>
        <w:jc w:val="both"/>
        <w:rPr>
          <w:rFonts w:ascii="Arial" w:hAnsi="Arial" w:cs="Arial"/>
        </w:rPr>
      </w:pPr>
      <w:r w:rsidRPr="00312E66">
        <w:rPr>
          <w:rFonts w:ascii="Arial" w:hAnsi="Arial" w:cs="Arial"/>
        </w:rPr>
        <w:t>Weiterer Sachvortrag bleibt explizit vorbehalten.</w:t>
      </w:r>
    </w:p>
    <w:p w14:paraId="429FCA79" w14:textId="77777777" w:rsidR="00312E66" w:rsidRPr="00312E66" w:rsidRDefault="00312E66" w:rsidP="00312E66">
      <w:pPr>
        <w:autoSpaceDE w:val="0"/>
        <w:autoSpaceDN w:val="0"/>
        <w:adjustRightInd w:val="0"/>
        <w:spacing w:after="0" w:line="360" w:lineRule="exact"/>
        <w:jc w:val="both"/>
        <w:rPr>
          <w:rFonts w:ascii="Arial" w:hAnsi="Arial" w:cs="Arial"/>
        </w:rPr>
      </w:pPr>
    </w:p>
    <w:p w14:paraId="0727496B" w14:textId="77777777" w:rsidR="00312E66" w:rsidRPr="00312E66" w:rsidRDefault="00312E66" w:rsidP="00312E66">
      <w:pPr>
        <w:autoSpaceDE w:val="0"/>
        <w:autoSpaceDN w:val="0"/>
        <w:adjustRightInd w:val="0"/>
        <w:spacing w:after="0" w:line="360" w:lineRule="exact"/>
        <w:jc w:val="both"/>
        <w:rPr>
          <w:rFonts w:ascii="Arial" w:hAnsi="Arial" w:cs="Arial"/>
        </w:rPr>
      </w:pPr>
      <w:r w:rsidRPr="00312E66">
        <w:rPr>
          <w:rFonts w:ascii="Arial" w:hAnsi="Arial" w:cs="Arial"/>
        </w:rPr>
        <w:t>Wir bitten um entsprechende Bestätigung.</w:t>
      </w:r>
    </w:p>
    <w:p w14:paraId="09384FF6" w14:textId="77777777" w:rsidR="00312E66" w:rsidRPr="00312E66" w:rsidRDefault="00312E66" w:rsidP="00312E66">
      <w:pPr>
        <w:autoSpaceDE w:val="0"/>
        <w:autoSpaceDN w:val="0"/>
        <w:adjustRightInd w:val="0"/>
        <w:spacing w:after="0" w:line="360" w:lineRule="exact"/>
        <w:jc w:val="both"/>
        <w:rPr>
          <w:rFonts w:ascii="Arial" w:hAnsi="Arial" w:cs="Arial"/>
        </w:rPr>
      </w:pPr>
    </w:p>
    <w:p w14:paraId="50604BC9" w14:textId="77777777" w:rsidR="00312E66" w:rsidRPr="00312E66" w:rsidRDefault="00312E66" w:rsidP="00312E66">
      <w:pPr>
        <w:autoSpaceDE w:val="0"/>
        <w:autoSpaceDN w:val="0"/>
        <w:adjustRightInd w:val="0"/>
        <w:spacing w:after="0" w:line="360" w:lineRule="auto"/>
        <w:jc w:val="both"/>
        <w:rPr>
          <w:rFonts w:ascii="Arial" w:hAnsi="Arial" w:cs="Arial"/>
        </w:rPr>
      </w:pPr>
      <w:r w:rsidRPr="00312E66">
        <w:rPr>
          <w:rFonts w:ascii="Arial" w:hAnsi="Arial" w:cs="Arial"/>
        </w:rPr>
        <w:t>Mit freundlichen Grüßen</w:t>
      </w:r>
    </w:p>
    <w:p w14:paraId="1948396F" w14:textId="77777777" w:rsidR="00312E66" w:rsidRPr="00312E66" w:rsidRDefault="00312E66" w:rsidP="00312E66">
      <w:pPr>
        <w:autoSpaceDE w:val="0"/>
        <w:autoSpaceDN w:val="0"/>
        <w:adjustRightInd w:val="0"/>
        <w:spacing w:after="0" w:line="360" w:lineRule="auto"/>
        <w:jc w:val="both"/>
        <w:rPr>
          <w:rFonts w:ascii="Arial" w:hAnsi="Arial" w:cs="Arial"/>
        </w:rPr>
      </w:pPr>
      <w:bookmarkStart w:id="5" w:name="gezRA"/>
      <w:bookmarkEnd w:id="5"/>
    </w:p>
    <w:p w14:paraId="02D021E2" w14:textId="77777777" w:rsidR="00312E66" w:rsidRPr="00312E66" w:rsidRDefault="00312E66" w:rsidP="00312E66">
      <w:pPr>
        <w:autoSpaceDE w:val="0"/>
        <w:autoSpaceDN w:val="0"/>
        <w:adjustRightInd w:val="0"/>
        <w:spacing w:after="0" w:line="360" w:lineRule="auto"/>
        <w:jc w:val="both"/>
        <w:rPr>
          <w:rFonts w:ascii="Arial" w:hAnsi="Arial" w:cs="Arial"/>
        </w:rPr>
      </w:pPr>
    </w:p>
    <w:p w14:paraId="05B08451" w14:textId="77777777" w:rsidR="00312E66" w:rsidRPr="00312E66" w:rsidRDefault="00312E66" w:rsidP="00312E66">
      <w:pPr>
        <w:autoSpaceDE w:val="0"/>
        <w:autoSpaceDN w:val="0"/>
        <w:adjustRightInd w:val="0"/>
        <w:spacing w:after="0" w:line="360" w:lineRule="auto"/>
        <w:jc w:val="both"/>
        <w:rPr>
          <w:rFonts w:ascii="Arial" w:hAnsi="Arial" w:cs="Arial"/>
        </w:rPr>
      </w:pPr>
    </w:p>
    <w:p w14:paraId="5FD0C728" w14:textId="77777777" w:rsidR="00312E66" w:rsidRPr="00312E66" w:rsidRDefault="00312E66" w:rsidP="00312E66">
      <w:pPr>
        <w:keepNext/>
        <w:autoSpaceDE w:val="0"/>
        <w:autoSpaceDN w:val="0"/>
        <w:adjustRightInd w:val="0"/>
        <w:spacing w:after="0" w:line="240" w:lineRule="auto"/>
        <w:jc w:val="both"/>
        <w:rPr>
          <w:rFonts w:ascii="Arial" w:hAnsi="Arial" w:cs="Arial"/>
        </w:rPr>
      </w:pPr>
      <w:r w:rsidRPr="00312E66">
        <w:rPr>
          <w:rFonts w:ascii="Arial" w:hAnsi="Arial" w:cs="Arial"/>
        </w:rPr>
        <w:t>Name/ Stempel/ Unterschrift</w:t>
      </w:r>
    </w:p>
    <w:p w14:paraId="67752F0C" w14:textId="77777777" w:rsidR="00312E66" w:rsidRPr="00312E66" w:rsidRDefault="00312E66" w:rsidP="00312E66">
      <w:pPr>
        <w:autoSpaceDE w:val="0"/>
        <w:autoSpaceDN w:val="0"/>
        <w:adjustRightInd w:val="0"/>
        <w:spacing w:after="0" w:line="360" w:lineRule="auto"/>
        <w:rPr>
          <w:rFonts w:ascii="Arial" w:hAnsi="Arial" w:cs="Arial"/>
        </w:rPr>
      </w:pPr>
    </w:p>
    <w:p w14:paraId="159AD500" w14:textId="77777777" w:rsidR="00312E66" w:rsidRPr="00312E66" w:rsidRDefault="00312E66" w:rsidP="00312E66">
      <w:pPr>
        <w:autoSpaceDE w:val="0"/>
        <w:autoSpaceDN w:val="0"/>
        <w:adjustRightInd w:val="0"/>
        <w:spacing w:after="0" w:line="360" w:lineRule="auto"/>
        <w:rPr>
          <w:rFonts w:ascii="Arial" w:hAnsi="Arial" w:cs="Arial"/>
        </w:rPr>
      </w:pPr>
    </w:p>
    <w:p w14:paraId="300D639D" w14:textId="77777777" w:rsidR="00067FD9" w:rsidRDefault="00067FD9"/>
    <w:sectPr w:rsidR="00067FD9" w:rsidSect="00312E66">
      <w:footerReference w:type="default" r:id="rId7"/>
      <w:pgSz w:w="11906" w:h="16838"/>
      <w:pgMar w:top="401"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F7A82" w14:textId="77777777" w:rsidR="00B26A6B" w:rsidRDefault="00B26A6B" w:rsidP="00312E66">
      <w:pPr>
        <w:spacing w:after="0" w:line="240" w:lineRule="auto"/>
      </w:pPr>
      <w:r>
        <w:separator/>
      </w:r>
    </w:p>
  </w:endnote>
  <w:endnote w:type="continuationSeparator" w:id="0">
    <w:p w14:paraId="56FD5797" w14:textId="77777777" w:rsidR="00B26A6B" w:rsidRDefault="00B26A6B" w:rsidP="00312E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8488520"/>
      <w:docPartObj>
        <w:docPartGallery w:val="Page Numbers (Bottom of Page)"/>
        <w:docPartUnique/>
      </w:docPartObj>
    </w:sdtPr>
    <w:sdtContent>
      <w:p w14:paraId="4E0EA223" w14:textId="04AD4B3C" w:rsidR="00312E66" w:rsidRPr="00312E66" w:rsidRDefault="00312E66">
        <w:pPr>
          <w:pStyle w:val="Fuzeile"/>
          <w:jc w:val="right"/>
        </w:pPr>
        <w:r w:rsidRPr="00312E66">
          <w:t xml:space="preserve">Seite </w:t>
        </w:r>
        <w:r w:rsidRPr="00312E66">
          <w:fldChar w:fldCharType="begin"/>
        </w:r>
        <w:r w:rsidRPr="00312E66">
          <w:instrText>PAGE  \* Arabic  \* MERGEFORMAT</w:instrText>
        </w:r>
        <w:r w:rsidRPr="00312E66">
          <w:fldChar w:fldCharType="separate"/>
        </w:r>
        <w:r w:rsidRPr="00312E66">
          <w:t>1</w:t>
        </w:r>
        <w:r w:rsidRPr="00312E66">
          <w:fldChar w:fldCharType="end"/>
        </w:r>
        <w:r w:rsidRPr="00312E66">
          <w:t xml:space="preserve"> von </w:t>
        </w:r>
        <w:fldSimple w:instr="NUMPAGES  \* Arabic  \* MERGEFORMAT">
          <w:r w:rsidRPr="00312E66">
            <w:t>2</w:t>
          </w:r>
        </w:fldSimple>
      </w:p>
    </w:sdtContent>
  </w:sdt>
  <w:p w14:paraId="6BF4FD87" w14:textId="18B0B4A3" w:rsidR="00312E66" w:rsidRDefault="00312E6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99BC74" w14:textId="77777777" w:rsidR="00B26A6B" w:rsidRDefault="00B26A6B" w:rsidP="00312E66">
      <w:pPr>
        <w:spacing w:after="0" w:line="240" w:lineRule="auto"/>
      </w:pPr>
      <w:r>
        <w:separator/>
      </w:r>
    </w:p>
  </w:footnote>
  <w:footnote w:type="continuationSeparator" w:id="0">
    <w:p w14:paraId="35F15182" w14:textId="77777777" w:rsidR="00B26A6B" w:rsidRDefault="00B26A6B" w:rsidP="00312E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82A"/>
    <w:rsid w:val="00067FD9"/>
    <w:rsid w:val="00312E66"/>
    <w:rsid w:val="00B26A6B"/>
    <w:rsid w:val="00B3582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58299E"/>
  <w15:chartTrackingRefBased/>
  <w15:docId w15:val="{AEDEDBEC-19EF-405F-80EC-816989FAD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link w:val="TextkrperZchn"/>
    <w:uiPriority w:val="99"/>
    <w:rsid w:val="00312E66"/>
    <w:pPr>
      <w:autoSpaceDE w:val="0"/>
      <w:autoSpaceDN w:val="0"/>
      <w:adjustRightInd w:val="0"/>
      <w:spacing w:after="0" w:line="240" w:lineRule="auto"/>
    </w:pPr>
    <w:rPr>
      <w:rFonts w:ascii="Arial" w:hAnsi="Arial" w:cs="Arial"/>
    </w:rPr>
  </w:style>
  <w:style w:type="character" w:customStyle="1" w:styleId="TextkrperZchn">
    <w:name w:val="Textkörper Zchn"/>
    <w:basedOn w:val="Absatz-Standardschriftart"/>
    <w:link w:val="Textkrper"/>
    <w:uiPriority w:val="99"/>
    <w:rsid w:val="00312E66"/>
    <w:rPr>
      <w:rFonts w:ascii="Arial" w:hAnsi="Arial" w:cs="Arial"/>
    </w:rPr>
  </w:style>
  <w:style w:type="paragraph" w:customStyle="1" w:styleId="H1">
    <w:name w:val="H1"/>
    <w:basedOn w:val="Standard"/>
    <w:next w:val="Standard"/>
    <w:uiPriority w:val="99"/>
    <w:rsid w:val="00312E66"/>
    <w:pPr>
      <w:autoSpaceDE w:val="0"/>
      <w:autoSpaceDN w:val="0"/>
      <w:adjustRightInd w:val="0"/>
      <w:spacing w:before="100" w:after="100" w:line="240" w:lineRule="auto"/>
    </w:pPr>
    <w:rPr>
      <w:rFonts w:ascii="Arial" w:hAnsi="Arial" w:cs="Arial"/>
      <w:b/>
      <w:bCs/>
      <w:sz w:val="48"/>
      <w:szCs w:val="48"/>
    </w:rPr>
  </w:style>
  <w:style w:type="paragraph" w:customStyle="1" w:styleId="Normaltext">
    <w:name w:val="Normaltext"/>
    <w:uiPriority w:val="99"/>
    <w:rsid w:val="00312E66"/>
    <w:pPr>
      <w:autoSpaceDE w:val="0"/>
      <w:autoSpaceDN w:val="0"/>
      <w:adjustRightInd w:val="0"/>
      <w:spacing w:after="0" w:line="360" w:lineRule="auto"/>
    </w:pPr>
    <w:rPr>
      <w:rFonts w:ascii="Arial" w:hAnsi="Arial" w:cs="Arial"/>
    </w:rPr>
  </w:style>
  <w:style w:type="paragraph" w:styleId="Kopfzeile">
    <w:name w:val="header"/>
    <w:basedOn w:val="Standard"/>
    <w:link w:val="KopfzeileZchn"/>
    <w:uiPriority w:val="99"/>
    <w:unhideWhenUsed/>
    <w:rsid w:val="00312E66"/>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312E66"/>
  </w:style>
  <w:style w:type="paragraph" w:styleId="Fuzeile">
    <w:name w:val="footer"/>
    <w:basedOn w:val="Standard"/>
    <w:link w:val="FuzeileZchn"/>
    <w:uiPriority w:val="99"/>
    <w:unhideWhenUsed/>
    <w:rsid w:val="00312E66"/>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312E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CD29C0-4B5B-4D9E-B9EE-78CF12CB4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2025</Words>
  <Characters>12762</Characters>
  <Application>Microsoft Office Word</Application>
  <DocSecurity>0</DocSecurity>
  <Lines>106</Lines>
  <Paragraphs>29</Paragraphs>
  <ScaleCrop>false</ScaleCrop>
  <Company/>
  <LinksUpToDate>false</LinksUpToDate>
  <CharactersWithSpaces>14758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lorenz</dc:creator>
  <cp:keywords/>
  <dc:description/>
  <cp:lastModifiedBy>lorenz</cp:lastModifiedBy>
  <cp:revision>2</cp:revision>
  <dcterms:created xsi:type="dcterms:W3CDTF">2022-02-12T11:28:00Z</dcterms:created>
  <dcterms:modified xsi:type="dcterms:W3CDTF">2022-02-12T11:34:00Z</dcterms:modified>
</cp:coreProperties>
</file>